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F94023" w:rsidRPr="00F94023">
        <w:rPr>
          <w:rFonts w:ascii="Arial" w:eastAsia="宋体" w:hAnsi="Arial" w:cs="Arial"/>
          <w:b/>
          <w:sz w:val="24"/>
          <w:szCs w:val="24"/>
          <w:lang w:val="en-US" w:eastAsia="zh-CN"/>
        </w:rPr>
        <w:t>R4-2415593</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proofErr w:type="gramStart"/>
      <w:r w:rsidRPr="00840D69">
        <w:rPr>
          <w:rFonts w:ascii="Arial" w:eastAsia="宋体" w:hAnsi="Arial" w:cs="Arial"/>
          <w:b/>
          <w:sz w:val="24"/>
          <w:szCs w:val="24"/>
          <w:vertAlign w:val="superscript"/>
          <w:lang w:val="en-US" w:eastAsia="zh-CN"/>
        </w:rPr>
        <w:t>th</w:t>
      </w:r>
      <w:r>
        <w:rPr>
          <w:rFonts w:ascii="Arial" w:eastAsia="宋体" w:hAnsi="Arial" w:cs="Arial"/>
          <w:b/>
          <w:sz w:val="24"/>
          <w:szCs w:val="24"/>
          <w:lang w:val="en-US" w:eastAsia="zh-CN"/>
        </w:rPr>
        <w:t xml:space="preserve"> </w:t>
      </w:r>
      <w:r w:rsidR="00DF36BC" w:rsidRPr="00DF36BC">
        <w:rPr>
          <w:rFonts w:ascii="Arial" w:eastAsia="宋体" w:hAnsi="Arial" w:cs="Arial"/>
          <w:b/>
          <w:sz w:val="24"/>
          <w:szCs w:val="24"/>
          <w:lang w:val="en-US" w:eastAsia="zh-CN"/>
        </w:rPr>
        <w:t xml:space="preserve"> </w:t>
      </w:r>
      <w:r>
        <w:rPr>
          <w:rFonts w:ascii="Arial" w:eastAsia="宋体" w:hAnsi="Arial" w:cs="Arial"/>
          <w:b/>
          <w:sz w:val="24"/>
          <w:szCs w:val="24"/>
          <w:lang w:val="en-US" w:eastAsia="zh-CN"/>
        </w:rPr>
        <w:t>October</w:t>
      </w:r>
      <w:proofErr w:type="gramEnd"/>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D5ED1">
        <w:rPr>
          <w:rFonts w:ascii="Arial" w:eastAsia="宋体" w:hAnsi="Arial" w:cs="Arial"/>
          <w:b/>
          <w:sz w:val="24"/>
          <w:szCs w:val="24"/>
          <w:lang w:val="en-US" w:eastAsia="zh-CN"/>
        </w:rPr>
        <w:t>6.5.2.2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On the non-collocated UE behavior and capability</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043295" w:rsidRPr="00043295">
        <w:t xml:space="preserve">intra-band non-collocated UE </w:t>
      </w:r>
      <w:r w:rsidR="000B52AE">
        <w:t xml:space="preserve">behaviour and capability </w:t>
      </w:r>
      <w:r w:rsidR="00043295">
        <w:t>has been discussed and the WF [1] has been agreed</w:t>
      </w:r>
      <w:r w:rsidR="003852AF">
        <w:t>.</w:t>
      </w:r>
      <w:r w:rsidR="00043295">
        <w:t xml:space="preserve"> In this paper, we </w:t>
      </w:r>
      <w:r w:rsidR="00C107CF">
        <w:t>try to give further discussion on this topic.</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177D5B">
        <w:rPr>
          <w:rFonts w:eastAsiaTheme="minorEastAsia"/>
          <w:lang w:eastAsia="zh-CN"/>
        </w:rPr>
        <w:t>2</w:t>
      </w:r>
      <w:r>
        <w:rPr>
          <w:rFonts w:eastAsiaTheme="minorEastAsia"/>
          <w:lang w:eastAsia="zh-CN"/>
        </w:rPr>
        <w:t xml:space="preserve"> meeting, the agreement for </w:t>
      </w:r>
      <w:r w:rsidR="00DE4A17">
        <w:rPr>
          <w:rFonts w:eastAsiaTheme="minorEastAsia"/>
          <w:lang w:eastAsia="zh-CN"/>
        </w:rPr>
        <w:t>UE capabilities</w:t>
      </w:r>
      <w:r>
        <w:rPr>
          <w:rFonts w:eastAsiaTheme="minorEastAsia"/>
          <w:lang w:eastAsia="zh-CN"/>
        </w:rPr>
        <w:t xml:space="preserve"> has been captured as below from the </w:t>
      </w:r>
      <w:proofErr w:type="gramStart"/>
      <w:r>
        <w:rPr>
          <w:rFonts w:eastAsiaTheme="minorEastAsia"/>
          <w:lang w:eastAsia="zh-CN"/>
        </w:rPr>
        <w:t>WF[</w:t>
      </w:r>
      <w:proofErr w:type="gramEnd"/>
      <w:r>
        <w:rPr>
          <w:rFonts w:eastAsiaTheme="minorEastAsia"/>
          <w:lang w:eastAsia="zh-CN"/>
        </w:rPr>
        <w:t>1].</w:t>
      </w:r>
    </w:p>
    <w:p w:rsidR="00151E97" w:rsidRDefault="008B6FD1" w:rsidP="00677AEF">
      <w:pPr>
        <w:rPr>
          <w:rFonts w:eastAsiaTheme="minorEastAsia"/>
          <w:lang w:eastAsia="zh-CN"/>
        </w:rPr>
      </w:pPr>
      <w:r>
        <w:rPr>
          <w:rFonts w:eastAsiaTheme="minorEastAsia"/>
          <w:noProof/>
          <w:lang w:eastAsia="zh-CN"/>
        </w:rPr>
        <mc:AlternateContent>
          <mc:Choice Requires="wps">
            <w:drawing>
              <wp:inline distT="0" distB="0" distL="0" distR="0">
                <wp:extent cx="6313017" cy="1426464"/>
                <wp:effectExtent l="0" t="0" r="12065" b="21590"/>
                <wp:docPr id="1" name="文本框 1"/>
                <wp:cNvGraphicFramePr/>
                <a:graphic xmlns:a="http://schemas.openxmlformats.org/drawingml/2006/main">
                  <a:graphicData uri="http://schemas.microsoft.com/office/word/2010/wordprocessingShape">
                    <wps:wsp>
                      <wps:cNvSpPr txBox="1"/>
                      <wps:spPr>
                        <a:xfrm>
                          <a:off x="0" y="0"/>
                          <a:ext cx="6313017" cy="1426464"/>
                        </a:xfrm>
                        <a:prstGeom prst="rect">
                          <a:avLst/>
                        </a:prstGeom>
                        <a:solidFill>
                          <a:schemeClr val="lt1"/>
                        </a:solidFill>
                        <a:ln w="6350">
                          <a:solidFill>
                            <a:prstClr val="black"/>
                          </a:solidFill>
                        </a:ln>
                      </wps:spPr>
                      <wps:txbx>
                        <w:txbxContent>
                          <w:p w:rsidR="00F53AE9" w:rsidRPr="00F53AE9" w:rsidRDefault="00F53AE9" w:rsidP="00F53AE9">
                            <w:pPr>
                              <w:pStyle w:val="5"/>
                              <w:rPr>
                                <w:lang w:val="en-US"/>
                              </w:rPr>
                            </w:pPr>
                            <w:r w:rsidRPr="00F53AE9">
                              <w:rPr>
                                <w:lang w:val="en-US"/>
                              </w:rPr>
                              <w:t>&lt; Issue 2-3-1:  New UE Capability for Type 4a(6Rx/UE) and 4b(8Rx/UE) for EN-DC/NR-CA &gt;</w:t>
                            </w:r>
                          </w:p>
                          <w:p w:rsidR="00F53AE9" w:rsidRPr="004A609F" w:rsidRDefault="00F53AE9" w:rsidP="00F53AE9">
                            <w:pPr>
                              <w:rPr>
                                <w:b/>
                              </w:rPr>
                            </w:pPr>
                            <w:r w:rsidRPr="004A609F">
                              <w:rPr>
                                <w:b/>
                              </w:rPr>
                              <w:t>[Agreement:]</w:t>
                            </w:r>
                          </w:p>
                          <w:p w:rsidR="00F53AE9" w:rsidRPr="00E12B97" w:rsidRDefault="00F53AE9" w:rsidP="00F53AE9">
                            <w:pPr>
                              <w:numPr>
                                <w:ilvl w:val="0"/>
                                <w:numId w:val="17"/>
                              </w:numPr>
                              <w:overflowPunct/>
                              <w:autoSpaceDE/>
                              <w:autoSpaceDN/>
                              <w:adjustRightInd/>
                              <w:textAlignment w:val="auto"/>
                              <w:rPr>
                                <w:highlight w:val="green"/>
                              </w:rPr>
                            </w:pPr>
                            <w:r w:rsidRPr="00E12B97">
                              <w:rPr>
                                <w:highlight w:val="green"/>
                              </w:rPr>
                              <w:t>Define one capability for NR CA and one UE capability for EN-DC</w:t>
                            </w:r>
                          </w:p>
                          <w:p w:rsidR="00F53AE9" w:rsidRPr="004A609F" w:rsidRDefault="00F53AE9" w:rsidP="00F53AE9">
                            <w:pPr>
                              <w:numPr>
                                <w:ilvl w:val="0"/>
                                <w:numId w:val="17"/>
                              </w:numPr>
                              <w:overflowPunct/>
                              <w:autoSpaceDE/>
                              <w:autoSpaceDN/>
                              <w:adjustRightInd/>
                              <w:textAlignment w:val="auto"/>
                            </w:pPr>
                            <w:r w:rsidRPr="004A609F">
                              <w:t>Differentiate Type 4a and 4b by UE capability for EN-DC.</w:t>
                            </w:r>
                          </w:p>
                          <w:p w:rsidR="00F53AE9" w:rsidRPr="004A609F" w:rsidRDefault="00F53AE9" w:rsidP="00F53AE9">
                            <w:pPr>
                              <w:numPr>
                                <w:ilvl w:val="0"/>
                                <w:numId w:val="17"/>
                              </w:numPr>
                              <w:overflowPunct/>
                              <w:autoSpaceDE/>
                              <w:autoSpaceDN/>
                              <w:adjustRightInd/>
                              <w:textAlignment w:val="auto"/>
                            </w:pPr>
                            <w:r w:rsidRPr="004A609F">
                              <w:t>Specific UE Capabilities’ design depends on RAN2.</w:t>
                            </w:r>
                          </w:p>
                          <w:p w:rsidR="008B6FD1" w:rsidRPr="00F53AE9"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1pt;height:112.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yosWgIAAKEEAAAOAAAAZHJzL2Uyb0RvYy54bWysVMFu2zAMvQ/YPwi6L45TN92MOEWWIsOA&#10;oC2QDj0rshwbk0VBUmJnH7D9wU677L7vyneMkp007XYadpEp8emJfCQ9uW5rSXbC2ApURuPBkBKh&#10;OOSV2mT008PizVtKrGMqZxKUyOheWHo9ff1q0uhUjKAEmQtDkETZtNEZLZ3TaRRZXoqa2QFoodBZ&#10;gKmZw63ZRLlhDbLXMhoNh+OoAZNrA1xYi6c3nZNOA39RCO7uisIKR2RGMTYXVhPWtV+j6YSlG8N0&#10;WfE+DPYPUdSsUvjoieqGOUa2pvqDqq64AQuFG3CoIyiKiouQA2YTD19ksyqZFiEXFMfqk0z2/9Hy&#10;2929IVWOtaNEsRpLdPj+7fDj1+HnVxJ7eRptU0StNOJc+x5aD+3PLR76rNvC1P6L+RD0o9D7k7ii&#10;dYTj4fgivhjGV5Rw9MXJaJyME88TPV3XxroPAmrijYwarF4Qle2W1nXQI8S/ZkFW+aKSMmx8x4i5&#10;NGTHsNbShSCR/BlKKtL4UC6HgfiZz1Of7q8l45/78M5QyCcVxuxF6ZL3lmvXba/IGvI9CmWg6zSr&#10;+aJC3iWz7p4ZbC3UBsfF3eFSSMBgoLcoKcF8+du5x2PF0UtJg62aUYWzRIn8qLAT3sVJ4js7bJLL&#10;qxFuzLlnfe5R23oOqA9WG2MLpsc7eTQLA/UjztTMv4kupji+nFF3NOeuGx+cSS5mswDCXtbMLdVK&#10;c0/t6+HVfGgfmdF9NR02wi0cW5qlL4raYf1NBbOtg6IKFffydpr2quMchJ7pZ9YP2vk+oJ7+LNPf&#10;AAAA//8DAFBLAwQUAAYACAAAACEAmBUtKd0AAAAFAQAADwAAAGRycy9kb3ducmV2LnhtbEyPT2vC&#10;QBDF7wW/wzJCb3Vj1KBpJiLSngpSbaE9brKTPzQ7G7Krpt++Wy/tZeDxHu/9JtuOphMXGlxrGWE+&#10;i0AQl1a3XCO8vz0/rEE4r1irzjIhfJODbT65y1Sq7ZWPdDn5WoQSdqlCaLzvUyld2ZBRbmZ74uBV&#10;djDKBznUUg/qGspNJ+MoSqRRLYeFRvW0b6j8Op0NwmGf2NWiGNfV0+uLPdbVQn6uPhDvp+PuEYSn&#10;0f+F4Rc/oEMemAp7Zu1EhxAe8bcbvM1mGYMoEOJ4mYDMM/mfPv8BAAD//wMAUEsBAi0AFAAGAAgA&#10;AAAhALaDOJL+AAAA4QEAABMAAAAAAAAAAAAAAAAAAAAAAFtDb250ZW50X1R5cGVzXS54bWxQSwEC&#10;LQAUAAYACAAAACEAOP0h/9YAAACUAQAACwAAAAAAAAAAAAAAAAAvAQAAX3JlbHMvLnJlbHNQSwEC&#10;LQAUAAYACAAAACEABI8qLFoCAAChBAAADgAAAAAAAAAAAAAAAAAuAgAAZHJzL2Uyb0RvYy54bWxQ&#10;SwECLQAUAAYACAAAACEAmBUtKd0AAAAFAQAADwAAAAAAAAAAAAAAAAC0BAAAZHJzL2Rvd25yZXYu&#10;eG1sUEsFBgAAAAAEAAQA8wAAAL4FAAAAAA==&#10;" fillcolor="white [3201]" strokeweight=".5pt">
                <v:textbox>
                  <w:txbxContent>
                    <w:p w:rsidR="00F53AE9" w:rsidRPr="00F53AE9" w:rsidRDefault="00F53AE9" w:rsidP="00F53AE9">
                      <w:pPr>
                        <w:pStyle w:val="5"/>
                        <w:rPr>
                          <w:lang w:val="en-US"/>
                        </w:rPr>
                      </w:pPr>
                      <w:r w:rsidRPr="00F53AE9">
                        <w:rPr>
                          <w:lang w:val="en-US"/>
                        </w:rPr>
                        <w:t>&lt; Issue 2-3-1:  New UE Capability for Type 4a(6Rx/UE) and 4b(8Rx/UE) for EN-DC/NR-CA &gt;</w:t>
                      </w:r>
                    </w:p>
                    <w:p w:rsidR="00F53AE9" w:rsidRPr="004A609F" w:rsidRDefault="00F53AE9" w:rsidP="00F53AE9">
                      <w:pPr>
                        <w:rPr>
                          <w:b/>
                        </w:rPr>
                      </w:pPr>
                      <w:r w:rsidRPr="004A609F">
                        <w:rPr>
                          <w:b/>
                        </w:rPr>
                        <w:t>[Agreement:]</w:t>
                      </w:r>
                    </w:p>
                    <w:p w:rsidR="00F53AE9" w:rsidRPr="00E12B97" w:rsidRDefault="00F53AE9" w:rsidP="00F53AE9">
                      <w:pPr>
                        <w:numPr>
                          <w:ilvl w:val="0"/>
                          <w:numId w:val="17"/>
                        </w:numPr>
                        <w:overflowPunct/>
                        <w:autoSpaceDE/>
                        <w:autoSpaceDN/>
                        <w:adjustRightInd/>
                        <w:textAlignment w:val="auto"/>
                        <w:rPr>
                          <w:highlight w:val="green"/>
                        </w:rPr>
                      </w:pPr>
                      <w:r w:rsidRPr="00E12B97">
                        <w:rPr>
                          <w:highlight w:val="green"/>
                        </w:rPr>
                        <w:t>Define one capability for NR CA and one UE capability for EN-DC</w:t>
                      </w:r>
                    </w:p>
                    <w:p w:rsidR="00F53AE9" w:rsidRPr="004A609F" w:rsidRDefault="00F53AE9" w:rsidP="00F53AE9">
                      <w:pPr>
                        <w:numPr>
                          <w:ilvl w:val="0"/>
                          <w:numId w:val="17"/>
                        </w:numPr>
                        <w:overflowPunct/>
                        <w:autoSpaceDE/>
                        <w:autoSpaceDN/>
                        <w:adjustRightInd/>
                        <w:textAlignment w:val="auto"/>
                      </w:pPr>
                      <w:r w:rsidRPr="004A609F">
                        <w:t>Differentiate Type 4a and 4b by UE capability for EN-DC.</w:t>
                      </w:r>
                    </w:p>
                    <w:p w:rsidR="00F53AE9" w:rsidRPr="004A609F" w:rsidRDefault="00F53AE9" w:rsidP="00F53AE9">
                      <w:pPr>
                        <w:numPr>
                          <w:ilvl w:val="0"/>
                          <w:numId w:val="17"/>
                        </w:numPr>
                        <w:overflowPunct/>
                        <w:autoSpaceDE/>
                        <w:autoSpaceDN/>
                        <w:adjustRightInd/>
                        <w:textAlignment w:val="auto"/>
                      </w:pPr>
                      <w:r w:rsidRPr="004A609F">
                        <w:t>Specific UE Capabilities’ design depends on RAN2.</w:t>
                      </w:r>
                    </w:p>
                    <w:p w:rsidR="008B6FD1" w:rsidRPr="00F53AE9" w:rsidRDefault="008B6FD1"/>
                  </w:txbxContent>
                </v:textbox>
                <w10:anchorlock/>
              </v:shape>
            </w:pict>
          </mc:Fallback>
        </mc:AlternateContent>
      </w:r>
    </w:p>
    <w:p w:rsidR="00C2401D" w:rsidRDefault="00A60561" w:rsidP="00677AEF">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the above captured </w:t>
      </w:r>
      <w:proofErr w:type="gramStart"/>
      <w:r>
        <w:rPr>
          <w:rFonts w:eastAsiaTheme="minorEastAsia"/>
          <w:lang w:eastAsia="zh-CN"/>
        </w:rPr>
        <w:t>agreements,</w:t>
      </w:r>
      <w:proofErr w:type="gramEnd"/>
      <w:r>
        <w:rPr>
          <w:rFonts w:eastAsiaTheme="minorEastAsia"/>
          <w:lang w:eastAsia="zh-CN"/>
        </w:rPr>
        <w:t xml:space="preserve"> the different understanding at least starts from whether type 4a UE can support NR-CA. We have looked back to the WID and previous agreements, from the WID [2], it has captured</w:t>
      </w:r>
      <w:r w:rsidR="00B367EF">
        <w:rPr>
          <w:rFonts w:eastAsiaTheme="minorEastAsia"/>
          <w:lang w:eastAsia="zh-CN"/>
        </w:rPr>
        <w:t xml:space="preserve"> that “</w:t>
      </w:r>
      <w:r w:rsidR="00B367EF">
        <w:t xml:space="preserve">Note: UE types are defined in </w:t>
      </w:r>
      <w:r w:rsidR="00B367EF" w:rsidRPr="00FB3B63">
        <w:t>R4-2217734</w:t>
      </w:r>
      <w:r w:rsidR="00B367EF">
        <w:t xml:space="preserve"> (</w:t>
      </w:r>
      <w:r w:rsidR="00B367EF" w:rsidRPr="00FB3B63">
        <w:t>WF on NonCol_intraB_ENDC_NR_CA for New Type UE</w:t>
      </w:r>
      <w:r w:rsidR="00B367EF">
        <w:t>).</w:t>
      </w:r>
      <w:r w:rsidR="00B367EF">
        <w:rPr>
          <w:rFonts w:eastAsiaTheme="minorEastAsia"/>
          <w:lang w:eastAsia="zh-CN"/>
        </w:rPr>
        <w:t>”</w:t>
      </w:r>
      <w:r>
        <w:rPr>
          <w:rFonts w:eastAsiaTheme="minorEastAsia"/>
          <w:lang w:eastAsia="zh-CN"/>
        </w:rPr>
        <w:t xml:space="preserve"> </w:t>
      </w:r>
      <w:r w:rsidR="00B367EF">
        <w:rPr>
          <w:rFonts w:eastAsiaTheme="minorEastAsia"/>
          <w:lang w:eastAsia="zh-CN"/>
        </w:rPr>
        <w:t xml:space="preserve"> In such case we refer to the UE types captured in WF [3]</w:t>
      </w:r>
      <w:r w:rsidR="008F1163">
        <w:rPr>
          <w:rFonts w:eastAsiaTheme="minorEastAsia"/>
          <w:lang w:eastAsia="zh-CN"/>
        </w:rPr>
        <w:t xml:space="preserve"> and the agreements are captured as below:</w:t>
      </w:r>
    </w:p>
    <w:p w:rsidR="008F1163" w:rsidRPr="00B367EF" w:rsidRDefault="008F1163" w:rsidP="00677AEF">
      <w:pPr>
        <w:rPr>
          <w:i/>
        </w:rPr>
      </w:pPr>
      <w:r>
        <w:rPr>
          <w:rFonts w:eastAsiaTheme="minorEastAsia"/>
          <w:noProof/>
          <w:lang w:eastAsia="zh-CN"/>
        </w:rPr>
        <mc:AlternateContent>
          <mc:Choice Requires="wps">
            <w:drawing>
              <wp:inline distT="0" distB="0" distL="0" distR="0" wp14:anchorId="087E7C85" wp14:editId="777BA65F">
                <wp:extent cx="6313017" cy="3255264"/>
                <wp:effectExtent l="0" t="0" r="24130" b="21590"/>
                <wp:docPr id="7" name="文本框 7"/>
                <wp:cNvGraphicFramePr/>
                <a:graphic xmlns:a="http://schemas.openxmlformats.org/drawingml/2006/main">
                  <a:graphicData uri="http://schemas.microsoft.com/office/word/2010/wordprocessingShape">
                    <wps:wsp>
                      <wps:cNvSpPr txBox="1"/>
                      <wps:spPr>
                        <a:xfrm>
                          <a:off x="0" y="0"/>
                          <a:ext cx="6313017" cy="3255264"/>
                        </a:xfrm>
                        <a:prstGeom prst="rect">
                          <a:avLst/>
                        </a:prstGeom>
                        <a:solidFill>
                          <a:schemeClr val="lt1"/>
                        </a:solidFill>
                        <a:ln w="6350">
                          <a:solidFill>
                            <a:prstClr val="black"/>
                          </a:solidFill>
                        </a:ln>
                      </wps:spPr>
                      <wps:txbx id="2">
                        <w:txbxContent>
                          <w:p w:rsidR="008F1163" w:rsidRPr="008F1163" w:rsidRDefault="008F1163" w:rsidP="008F1163">
                            <w:pPr>
                              <w:pStyle w:val="2"/>
                              <w:numPr>
                                <w:ilvl w:val="1"/>
                                <w:numId w:val="0"/>
                              </w:numPr>
                              <w:tabs>
                                <w:tab w:val="num" w:pos="576"/>
                              </w:tabs>
                              <w:overflowPunct/>
                              <w:autoSpaceDE/>
                              <w:autoSpaceDN/>
                              <w:adjustRightInd/>
                              <w:ind w:left="576" w:hanging="576"/>
                              <w:textAlignment w:val="auto"/>
                              <w:rPr>
                                <w:sz w:val="24"/>
                                <w:szCs w:val="24"/>
                                <w:lang w:val="en-US"/>
                              </w:rPr>
                            </w:pPr>
                            <w:r w:rsidRPr="008F1163">
                              <w:rPr>
                                <w:sz w:val="24"/>
                                <w:szCs w:val="24"/>
                                <w:lang w:val="en-US"/>
                              </w:rPr>
                              <w:t xml:space="preserve">Sub-topic 2-1: </w:t>
                            </w:r>
                            <w:r w:rsidRPr="008F1163">
                              <w:rPr>
                                <w:sz w:val="24"/>
                                <w:szCs w:val="16"/>
                                <w:lang w:val="en-US"/>
                              </w:rPr>
                              <w:t>UE RF architecture on new Type UE</w:t>
                            </w:r>
                          </w:p>
                          <w:p w:rsidR="008F1163" w:rsidRPr="000B042F" w:rsidRDefault="008F1163" w:rsidP="008F1163">
                            <w:pPr>
                              <w:pStyle w:val="afc"/>
                              <w:spacing w:after="120"/>
                              <w:ind w:firstLineChars="0" w:firstLine="0"/>
                              <w:rPr>
                                <w:rFonts w:eastAsia="Yu Mincho"/>
                                <w:lang w:eastAsia="ja-JP"/>
                              </w:rPr>
                            </w:pPr>
                            <w:r w:rsidRPr="000B042F">
                              <w:rPr>
                                <w:rFonts w:eastAsia="Yu Mincho" w:hint="eastAsia"/>
                                <w:lang w:eastAsia="ja-JP"/>
                              </w:rPr>
                              <w:t>&lt;</w:t>
                            </w:r>
                            <w:r w:rsidRPr="009B567D">
                              <w:t xml:space="preserve"> </w:t>
                            </w:r>
                            <w:r w:rsidRPr="00BB1952">
                              <w:rPr>
                                <w:rFonts w:eastAsia="Yu Mincho"/>
                                <w:lang w:eastAsia="ja-JP"/>
                              </w:rPr>
                              <w:t>Issue 2-1-1: Possible UE RF architecture candidates on new Type UE</w:t>
                            </w:r>
                            <w:r w:rsidRPr="000B042F">
                              <w:rPr>
                                <w:rFonts w:eastAsia="Yu Mincho"/>
                                <w:lang w:eastAsia="ja-JP"/>
                              </w:rPr>
                              <w:t>&gt;</w:t>
                            </w:r>
                          </w:p>
                          <w:p w:rsidR="008F1163" w:rsidRPr="001861FF" w:rsidRDefault="008F1163" w:rsidP="008F1163">
                            <w:pPr>
                              <w:rPr>
                                <w:rFonts w:eastAsia="Yu Mincho"/>
                                <w:b/>
                                <w:lang w:eastAsia="ko-KR"/>
                              </w:rPr>
                            </w:pPr>
                            <w:r w:rsidRPr="001861FF">
                              <w:rPr>
                                <w:rFonts w:eastAsia="Yu Mincho"/>
                                <w:b/>
                              </w:rPr>
                              <w:t xml:space="preserve">Agreement: </w:t>
                            </w:r>
                          </w:p>
                          <w:p w:rsidR="008F1163" w:rsidRPr="001861FF" w:rsidRDefault="008F1163" w:rsidP="008F1163">
                            <w:pPr>
                              <w:pStyle w:val="afc"/>
                              <w:numPr>
                                <w:ilvl w:val="0"/>
                                <w:numId w:val="20"/>
                              </w:numPr>
                              <w:ind w:firstLineChars="0"/>
                              <w:rPr>
                                <w:rFonts w:eastAsia="Yu Mincho"/>
                                <w:lang w:eastAsia="zh-CN"/>
                              </w:rPr>
                            </w:pPr>
                            <w:r w:rsidRPr="001861FF">
                              <w:rPr>
                                <w:rFonts w:eastAsia="Yu Mincho"/>
                                <w:lang w:val="en-US" w:eastAsia="zh-CN"/>
                              </w:rPr>
                              <w:t>Agree the following table as UE RF architecture candidates on new Type UE for non-collocated non-contiguous intra-band NR-CA and inter-band EN-DC</w:t>
                            </w:r>
                          </w:p>
                          <w:p w:rsidR="008F1163" w:rsidRPr="001861FF" w:rsidRDefault="008F1163" w:rsidP="008F1163">
                            <w:pPr>
                              <w:pStyle w:val="afc"/>
                              <w:numPr>
                                <w:ilvl w:val="1"/>
                                <w:numId w:val="20"/>
                              </w:numPr>
                              <w:ind w:firstLineChars="0"/>
                              <w:rPr>
                                <w:rFonts w:eastAsia="Yu Mincho"/>
                                <w:lang w:eastAsia="zh-CN"/>
                              </w:rPr>
                            </w:pPr>
                            <w:r w:rsidRPr="001861FF">
                              <w:rPr>
                                <w:rFonts w:eastAsia="Yu Mincho"/>
                                <w:lang w:eastAsia="zh-CN"/>
                              </w:rPr>
                              <w:t>Check whether there are other restrictions except for power imbalance. If some other res</w:t>
                            </w:r>
                            <w:r>
                              <w:rPr>
                                <w:rFonts w:eastAsia="Yu Mincho"/>
                                <w:lang w:eastAsia="zh-CN"/>
                              </w:rPr>
                              <w:t>trictions are found, m</w:t>
                            </w:r>
                            <w:r w:rsidRPr="001861FF">
                              <w:rPr>
                                <w:rFonts w:eastAsia="Yu Mincho"/>
                                <w:lang w:eastAsia="zh-CN"/>
                              </w:rPr>
                              <w:t>oderator will add them to the table immediately</w:t>
                            </w:r>
                          </w:p>
                          <w:p w:rsidR="008F1163" w:rsidRPr="001861FF" w:rsidRDefault="008F1163" w:rsidP="008F1163">
                            <w:pPr>
                              <w:pStyle w:val="afc"/>
                              <w:numPr>
                                <w:ilvl w:val="0"/>
                                <w:numId w:val="20"/>
                              </w:numPr>
                              <w:ind w:firstLineChars="0"/>
                              <w:rPr>
                                <w:lang w:val="en-US" w:eastAsia="zh-CN"/>
                              </w:rPr>
                            </w:pPr>
                            <w:r w:rsidRPr="001861FF">
                              <w:rPr>
                                <w:rFonts w:eastAsia="Yu Mincho"/>
                                <w:lang w:eastAsia="ja-JP"/>
                              </w:rPr>
                              <w:t>Prioritize Type 3a/3b discussion for 4MIMO layer in Rel-18.</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8F1163" w:rsidRPr="00E55EC0" w:rsidTr="0010557C">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rsidR="008F1163" w:rsidRPr="00E55EC0" w:rsidRDefault="008F1163" w:rsidP="008F1163">
                                  <w:pPr>
                                    <w:spacing w:after="0"/>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rsidR="008F1163" w:rsidRPr="00E55EC0" w:rsidRDefault="008F1163" w:rsidP="008F1163">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rsidR="008F1163" w:rsidRPr="00E55EC0" w:rsidRDefault="008F1163" w:rsidP="008F1163">
                                  <w:pPr>
                                    <w:spacing w:after="0"/>
                                    <w:rPr>
                                      <w:rFonts w:ascii="Calibri" w:hAnsi="Calibri" w:cs="Calibri"/>
                                      <w:b/>
                                      <w:color w:val="000000"/>
                                      <w:sz w:val="14"/>
                                      <w:szCs w:val="18"/>
                                    </w:rPr>
                                  </w:pP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Frequency</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Separation</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rsidR="008F1163" w:rsidRPr="00E55EC0" w:rsidRDefault="008F1163" w:rsidP="008F116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rsidR="008F1163" w:rsidRPr="00E55EC0" w:rsidRDefault="008F1163" w:rsidP="008F116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rsidR="008F1163" w:rsidRPr="00E55EC0" w:rsidRDefault="008F1163" w:rsidP="008F1163">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FFFF00"/>
                                </w:tcPr>
                                <w:p w:rsidR="008F1163" w:rsidRPr="008F1163" w:rsidRDefault="008F1163" w:rsidP="008F1163">
                                  <w:pPr>
                                    <w:spacing w:after="0"/>
                                    <w:jc w:val="center"/>
                                    <w:rPr>
                                      <w:rFonts w:ascii="Calibri" w:hAnsi="Calibri" w:cs="Calibri"/>
                                      <w:b/>
                                      <w:bCs/>
                                      <w:color w:val="000000"/>
                                      <w:sz w:val="14"/>
                                      <w:szCs w:val="18"/>
                                    </w:rPr>
                                  </w:pPr>
                                  <w:r w:rsidRPr="008F1163">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r w:rsidRPr="008F1163">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8F1163" w:rsidRPr="008F1163" w:rsidRDefault="008F1163" w:rsidP="008F1163">
                                  <w:pPr>
                                    <w:spacing w:after="0"/>
                                    <w:jc w:val="center"/>
                                    <w:rPr>
                                      <w:rFonts w:ascii="Calibri" w:eastAsia="Yu Mincho" w:hAnsi="Calibri" w:cs="Calibri"/>
                                      <w:color w:val="000000"/>
                                      <w:sz w:val="14"/>
                                      <w:szCs w:val="18"/>
                                      <w:lang w:eastAsia="ja-JP"/>
                                    </w:rPr>
                                  </w:pPr>
                                  <w:r w:rsidRPr="008F1163">
                                    <w:rPr>
                                      <w:rFonts w:ascii="Calibri" w:eastAsia="Yu Mincho" w:hAnsi="Calibri" w:cs="Calibri" w:hint="eastAsia"/>
                                      <w:color w:val="000000"/>
                                      <w:sz w:val="14"/>
                                      <w:szCs w:val="18"/>
                                      <w:lang w:eastAsia="ja-JP"/>
                                    </w:rPr>
                                    <w:t>E</w:t>
                                  </w:r>
                                  <w:r w:rsidRPr="008F1163">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6&lt;P≤25dB</w:t>
                                  </w:r>
                                  <w:r w:rsidRPr="008F1163">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8F1163" w:rsidRPr="008F1163" w:rsidRDefault="008F1163" w:rsidP="008F1163">
                                  <w:pPr>
                                    <w:spacing w:after="0"/>
                                    <w:rPr>
                                      <w:rFonts w:ascii="Calibri" w:hAnsi="Calibri" w:cs="Calibri"/>
                                      <w:color w:val="000000"/>
                                      <w:sz w:val="14"/>
                                      <w:szCs w:val="18"/>
                                    </w:rPr>
                                  </w:pPr>
                                  <w:r w:rsidRPr="008F1163">
                                    <w:rPr>
                                      <w:rFonts w:ascii="Calibri" w:hAnsi="Calibri" w:cs="Calibri"/>
                                      <w:color w:val="000000"/>
                                      <w:sz w:val="14"/>
                                      <w:szCs w:val="18"/>
                                    </w:rPr>
                                    <w:t xml:space="preserve">Reuse of baseline RFFE architecture adding RF split after 2 LNAs + 1BB/Rx </w:t>
                                  </w:r>
                                  <w:r w:rsidRPr="008F1163">
                                    <w:rPr>
                                      <w:rFonts w:ascii="Calibri" w:hAnsi="Calibri" w:cs="Calibri"/>
                                      <w:color w:val="000000"/>
                                      <w:sz w:val="14"/>
                                      <w:szCs w:val="18"/>
                                    </w:rPr>
                                    <w:br/>
                                    <w:t>=&gt; common AGC on LNA =&gt; 25dB only for some range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FFFF00"/>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8F1163" w:rsidRPr="00E55EC0" w:rsidRDefault="008F1163" w:rsidP="008F1163">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auto"/>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auto"/>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bookmarkEnd w:id="4"/>
                          </w:tbl>
                          <w:p w:rsidR="008F1163" w:rsidRDefault="008F1163" w:rsidP="008F1163"/>
                          <w:p w:rsidR="008F1163" w:rsidRPr="00464D66" w:rsidRDefault="008F1163" w:rsidP="008F1163">
                            <w:pPr>
                              <w:rPr>
                                <w:lang w:eastAsia="ko-KR"/>
                              </w:rPr>
                            </w:pPr>
                            <w:r w:rsidRPr="009B567D">
                              <w:rPr>
                                <w:rFonts w:eastAsia="Yu Mincho" w:hint="eastAsia"/>
                                <w:lang w:eastAsia="ja-JP"/>
                              </w:rPr>
                              <w:t>&lt;</w:t>
                            </w:r>
                            <w:r>
                              <w:rPr>
                                <w:rFonts w:eastAsia="Yu Mincho"/>
                                <w:lang w:eastAsia="ja-JP"/>
                              </w:rPr>
                              <w:t xml:space="preserve"> </w:t>
                            </w:r>
                            <w:r w:rsidRPr="00BB1952">
                              <w:rPr>
                                <w:lang w:eastAsia="ko-KR"/>
                              </w:rPr>
                              <w:t>Issue 2-1-2: UE RF architecture on new Type UE</w:t>
                            </w:r>
                            <w:r w:rsidRPr="009B567D">
                              <w:rPr>
                                <w:rFonts w:eastAsia="Yu Mincho"/>
                                <w:lang w:eastAsia="ja-JP"/>
                              </w:rPr>
                              <w:t>&gt;</w:t>
                            </w:r>
                          </w:p>
                          <w:p w:rsidR="008F1163" w:rsidRPr="007739F9" w:rsidRDefault="008F1163" w:rsidP="008F1163">
                            <w:pPr>
                              <w:rPr>
                                <w:rFonts w:eastAsia="Yu Mincho"/>
                                <w:b/>
                                <w:lang w:eastAsia="ko-KR"/>
                              </w:rPr>
                            </w:pPr>
                            <w:r w:rsidRPr="007739F9">
                              <w:rPr>
                                <w:rFonts w:eastAsia="Yu Mincho"/>
                                <w:b/>
                              </w:rPr>
                              <w:t xml:space="preserve">Agreement: </w:t>
                            </w:r>
                          </w:p>
                          <w:p w:rsidR="008F1163" w:rsidRPr="001861FF" w:rsidRDefault="008F1163" w:rsidP="008F1163">
                            <w:pPr>
                              <w:pStyle w:val="afc"/>
                              <w:numPr>
                                <w:ilvl w:val="0"/>
                                <w:numId w:val="21"/>
                              </w:numPr>
                              <w:ind w:firstLineChars="0"/>
                              <w:rPr>
                                <w:rFonts w:eastAsia="Yu Mincho"/>
                                <w:lang w:val="en-US" w:eastAsia="zh-CN"/>
                              </w:rPr>
                            </w:pPr>
                            <w:r w:rsidRPr="001861FF">
                              <w:rPr>
                                <w:rFonts w:eastAsia="Yu Mincho"/>
                                <w:lang w:val="en-US" w:eastAsia="zh-CN"/>
                              </w:rPr>
                              <w:t>Discuss the following items in case of Type 3a/3b with 4 shared antennas and 4 shared LNAs (shared LNA AGC) for smartphone,</w:t>
                            </w:r>
                          </w:p>
                          <w:p w:rsidR="008F1163" w:rsidRPr="001861FF" w:rsidRDefault="008F1163" w:rsidP="008F1163">
                            <w:pPr>
                              <w:pStyle w:val="afc"/>
                              <w:numPr>
                                <w:ilvl w:val="1"/>
                                <w:numId w:val="22"/>
                              </w:numPr>
                              <w:ind w:firstLineChars="0"/>
                              <w:rPr>
                                <w:rFonts w:eastAsia="Yu Mincho"/>
                                <w:lang w:val="en-US" w:eastAsia="zh-CN"/>
                              </w:rPr>
                            </w:pPr>
                            <w:r w:rsidRPr="001861FF">
                              <w:rPr>
                                <w:rFonts w:eastAsia="Yu Mincho"/>
                                <w:lang w:val="en-US" w:eastAsia="zh-CN"/>
                              </w:rPr>
                              <w:t>Necessary limitations or exceptions on dynamic range, REFSENS and blocking</w:t>
                            </w:r>
                          </w:p>
                          <w:p w:rsidR="008F1163" w:rsidRPr="001861FF" w:rsidRDefault="008F1163" w:rsidP="008F1163">
                            <w:pPr>
                              <w:pStyle w:val="afc"/>
                              <w:numPr>
                                <w:ilvl w:val="1"/>
                                <w:numId w:val="22"/>
                              </w:numPr>
                              <w:ind w:firstLineChars="0"/>
                              <w:rPr>
                                <w:rFonts w:eastAsia="Yu Mincho"/>
                                <w:lang w:val="en-US" w:eastAsia="zh-CN"/>
                              </w:rPr>
                            </w:pPr>
                            <w:r w:rsidRPr="001861FF">
                              <w:rPr>
                                <w:rFonts w:eastAsia="Yu Mincho"/>
                                <w:lang w:val="en-US" w:eastAsia="zh-CN"/>
                              </w:rPr>
                              <w:t>FFS if imbalance &lt; 25dB would allow larger dynamic range and whether large RTD will cause impact on the shared LNA.</w:t>
                            </w:r>
                          </w:p>
                          <w:p w:rsidR="008F1163" w:rsidRPr="008F1163" w:rsidRDefault="008F1163" w:rsidP="008F1163">
                            <w:pPr>
                              <w:pStyle w:val="afc"/>
                              <w:numPr>
                                <w:ilvl w:val="1"/>
                                <w:numId w:val="22"/>
                              </w:numPr>
                              <w:ind w:firstLineChars="0"/>
                              <w:rPr>
                                <w:rFonts w:eastAsia="Yu Mincho"/>
                                <w:lang w:val="en-US" w:eastAsia="zh-CN"/>
                              </w:rPr>
                            </w:pPr>
                            <w:r w:rsidRPr="008F1163">
                              <w:rPr>
                                <w:rFonts w:eastAsia="Yu Mincho"/>
                                <w:lang w:val="en-US" w:eastAsia="zh-CN"/>
                              </w:rPr>
                              <w:t>Type 3a enabling 4Rx in one CC and 2Rx in the other CC for EN-DC</w:t>
                            </w:r>
                          </w:p>
                          <w:p w:rsidR="008F1163" w:rsidRPr="008F1163" w:rsidRDefault="008F1163" w:rsidP="008F1163">
                            <w:pPr>
                              <w:pStyle w:val="afc"/>
                              <w:numPr>
                                <w:ilvl w:val="1"/>
                                <w:numId w:val="22"/>
                              </w:numPr>
                              <w:ind w:firstLineChars="0"/>
                              <w:rPr>
                                <w:rFonts w:eastAsia="Yu Mincho"/>
                                <w:lang w:val="en-US" w:eastAsia="zh-CN"/>
                              </w:rPr>
                            </w:pPr>
                            <w:r w:rsidRPr="008F1163">
                              <w:rPr>
                                <w:rFonts w:eastAsia="Yu Mincho"/>
                                <w:lang w:val="en-US" w:eastAsia="zh-CN"/>
                              </w:rPr>
                              <w:t>Type 3b enabling 4Rx in one both CCs for NR-CA and EN-DC</w:t>
                            </w:r>
                          </w:p>
                          <w:p w:rsidR="008F1163" w:rsidRPr="00F53AE9" w:rsidRDefault="008F1163" w:rsidP="008F116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87E7C85" id="文本框 7" o:spid="_x0000_s1027" type="#_x0000_t202" style="width:497.1pt;height:256.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BzXQIAAKgEAAAOAAAAZHJzL2Uyb0RvYy54bWysVM2O0zAQviPxDpbvNOnvQtR0VboqQqp2&#10;V+qiPbuO00Q4Hst2m5QHgDfgxIU7z9XnYOyk3e7CCXFxxp7Pn2e+mcn0uqkk2QtjS1Ap7fdiSoTi&#10;kJVqm9JPD8s3bymxjqmMSVAipQdh6fXs9atprRMxgAJkJgxBEmWTWqe0cE4nUWR5ISpme6CFQmcO&#10;pmIOt2YbZYbVyF7JaBDHk6gGk2kDXFiLpzetk84Cf54L7u7y3ApHZEoxNhdWE9aNX6PZlCVbw3RR&#10;8i4M9g9RVKxU+OiZ6oY5Rnam/IOqKrkBC7nrcagiyPOSi5ADZtOPX2SzLpgWIRcUx+qzTPb/0fLb&#10;/b0hZZbSK0oUq7BEx+/fjj9+HX9+JVdenlrbBFFrjTjXvIcGy3w6t3jos25yU/kv5kPQj0IfzuKK&#10;xhGOh5Nhfxj38RWOvuFgPB5MRp4nerqujXUfBFTEGyk1WL0gKtuvrGuhJ4h/zYIss2UpZdj4jhEL&#10;acieYa2lC0Ei+TOUVKT2oYzjQPzM56nP9zeS8c9deBco5JMKY/aitMl7yzWbJmh4FmYD2QH1MtA2&#10;nNV8WSL9ill3zwx2GEqEU+PucMklYEzQWZQUYL787dzjsfDopaTGjk2pwpGiRH5U2BDv+qORb/Cw&#10;GY2vBrgxl57NpUftqgWgTH2cTs2D6fFOnszcQPWIozX3b6KLKY4vp9SdzIVrpwhHk4v5PICwpTVz&#10;K7XW3FP7snhRH5pHZnRXVIf9cAunzmbJi9q2WH9TwXznIC9D4b3Kraad+DgOoXW60fXzdrkPqKcf&#10;zOw3AAAA//8DAFBLAwQUAAYACAAAACEA7jTJs90AAAAFAQAADwAAAGRycy9kb3ducmV2LnhtbEyP&#10;T0vDQBDF70K/wzIFb3bT1IQ2ZlNKqSdBbBX0uMlO/mB2JmS3bfz2rl70MvB4j/d+k28n24sLjq5j&#10;UrBcRCCQKjYdNQreXh/v1iCc12R0z4QKvtDBtpjd5DozfKUjXk6+EaGEXKYVtN4PmZSuatFqt+AB&#10;KXg1j1b7IMdGmlFfQ7ntZRxFqbS6o7DQ6gH3LVafp7NV8LxPOVmV07o+vDzxsalX8iN5V+p2Pu0e&#10;QHic/F8YfvADOhSBqeQzGSd6BeER/3uDt9ncxyBKBckyTkEWufxPX3wDAAD//wMAUEsBAi0AFAAG&#10;AAgAAAAhALaDOJL+AAAA4QEAABMAAAAAAAAAAAAAAAAAAAAAAFtDb250ZW50X1R5cGVzXS54bWxQ&#10;SwECLQAUAAYACAAAACEAOP0h/9YAAACUAQAACwAAAAAAAAAAAAAAAAAvAQAAX3JlbHMvLnJlbHNQ&#10;SwECLQAUAAYACAAAACEAELBwc10CAACoBAAADgAAAAAAAAAAAAAAAAAuAgAAZHJzL2Uyb0RvYy54&#10;bWxQSwECLQAUAAYACAAAACEA7jTJs90AAAAFAQAADwAAAAAAAAAAAAAAAAC3BAAAZHJzL2Rvd25y&#10;ZXYueG1sUEsFBgAAAAAEAAQA8wAAAMEFAAAAAA==&#10;" fillcolor="white [3201]" strokeweight=".5pt">
                <v:textbox style="mso-next-textbox:#文本框 8">
                  <w:txbxContent>
                    <w:p w:rsidR="008F1163" w:rsidRPr="008F1163" w:rsidRDefault="008F1163" w:rsidP="008F1163">
                      <w:pPr>
                        <w:pStyle w:val="2"/>
                        <w:numPr>
                          <w:ilvl w:val="1"/>
                          <w:numId w:val="0"/>
                        </w:numPr>
                        <w:tabs>
                          <w:tab w:val="num" w:pos="576"/>
                        </w:tabs>
                        <w:overflowPunct/>
                        <w:autoSpaceDE/>
                        <w:autoSpaceDN/>
                        <w:adjustRightInd/>
                        <w:ind w:left="576" w:hanging="576"/>
                        <w:textAlignment w:val="auto"/>
                        <w:rPr>
                          <w:sz w:val="24"/>
                          <w:szCs w:val="24"/>
                          <w:lang w:val="en-US"/>
                        </w:rPr>
                      </w:pPr>
                      <w:r w:rsidRPr="008F1163">
                        <w:rPr>
                          <w:sz w:val="24"/>
                          <w:szCs w:val="24"/>
                          <w:lang w:val="en-US"/>
                        </w:rPr>
                        <w:t xml:space="preserve">Sub-topic 2-1: </w:t>
                      </w:r>
                      <w:r w:rsidRPr="008F1163">
                        <w:rPr>
                          <w:sz w:val="24"/>
                          <w:szCs w:val="16"/>
                          <w:lang w:val="en-US"/>
                        </w:rPr>
                        <w:t>UE RF architecture on new Type UE</w:t>
                      </w:r>
                    </w:p>
                    <w:p w:rsidR="008F1163" w:rsidRPr="000B042F" w:rsidRDefault="008F1163" w:rsidP="008F1163">
                      <w:pPr>
                        <w:pStyle w:val="afc"/>
                        <w:spacing w:after="120"/>
                        <w:ind w:firstLineChars="0" w:firstLine="0"/>
                        <w:rPr>
                          <w:rFonts w:eastAsia="Yu Mincho"/>
                          <w:lang w:eastAsia="ja-JP"/>
                        </w:rPr>
                      </w:pPr>
                      <w:r w:rsidRPr="000B042F">
                        <w:rPr>
                          <w:rFonts w:eastAsia="Yu Mincho" w:hint="eastAsia"/>
                          <w:lang w:eastAsia="ja-JP"/>
                        </w:rPr>
                        <w:t>&lt;</w:t>
                      </w:r>
                      <w:r w:rsidRPr="009B567D">
                        <w:t xml:space="preserve"> </w:t>
                      </w:r>
                      <w:r w:rsidRPr="00BB1952">
                        <w:rPr>
                          <w:rFonts w:eastAsia="Yu Mincho"/>
                          <w:lang w:eastAsia="ja-JP"/>
                        </w:rPr>
                        <w:t>Issue 2-1-1: Possible UE RF architecture candidates on new Type UE</w:t>
                      </w:r>
                      <w:r w:rsidRPr="000B042F">
                        <w:rPr>
                          <w:rFonts w:eastAsia="Yu Mincho"/>
                          <w:lang w:eastAsia="ja-JP"/>
                        </w:rPr>
                        <w:t>&gt;</w:t>
                      </w:r>
                    </w:p>
                    <w:p w:rsidR="008F1163" w:rsidRPr="001861FF" w:rsidRDefault="008F1163" w:rsidP="008F1163">
                      <w:pPr>
                        <w:rPr>
                          <w:rFonts w:eastAsia="Yu Mincho"/>
                          <w:b/>
                          <w:lang w:eastAsia="ko-KR"/>
                        </w:rPr>
                      </w:pPr>
                      <w:r w:rsidRPr="001861FF">
                        <w:rPr>
                          <w:rFonts w:eastAsia="Yu Mincho"/>
                          <w:b/>
                        </w:rPr>
                        <w:t xml:space="preserve">Agreement: </w:t>
                      </w:r>
                    </w:p>
                    <w:p w:rsidR="008F1163" w:rsidRPr="001861FF" w:rsidRDefault="008F1163" w:rsidP="008F1163">
                      <w:pPr>
                        <w:pStyle w:val="afc"/>
                        <w:numPr>
                          <w:ilvl w:val="0"/>
                          <w:numId w:val="20"/>
                        </w:numPr>
                        <w:ind w:firstLineChars="0"/>
                        <w:rPr>
                          <w:rFonts w:eastAsia="Yu Mincho"/>
                          <w:lang w:eastAsia="zh-CN"/>
                        </w:rPr>
                      </w:pPr>
                      <w:r w:rsidRPr="001861FF">
                        <w:rPr>
                          <w:rFonts w:eastAsia="Yu Mincho"/>
                          <w:lang w:val="en-US" w:eastAsia="zh-CN"/>
                        </w:rPr>
                        <w:t>Agree the following table as UE RF architecture candidates on new Type UE for non-collocated non-contiguous intra-band NR-CA and inter-band EN-DC</w:t>
                      </w:r>
                    </w:p>
                    <w:p w:rsidR="008F1163" w:rsidRPr="001861FF" w:rsidRDefault="008F1163" w:rsidP="008F1163">
                      <w:pPr>
                        <w:pStyle w:val="afc"/>
                        <w:numPr>
                          <w:ilvl w:val="1"/>
                          <w:numId w:val="20"/>
                        </w:numPr>
                        <w:ind w:firstLineChars="0"/>
                        <w:rPr>
                          <w:rFonts w:eastAsia="Yu Mincho"/>
                          <w:lang w:eastAsia="zh-CN"/>
                        </w:rPr>
                      </w:pPr>
                      <w:r w:rsidRPr="001861FF">
                        <w:rPr>
                          <w:rFonts w:eastAsia="Yu Mincho"/>
                          <w:lang w:eastAsia="zh-CN"/>
                        </w:rPr>
                        <w:t>Check whether there are other restrictions except for power imbalance. If some other res</w:t>
                      </w:r>
                      <w:r>
                        <w:rPr>
                          <w:rFonts w:eastAsia="Yu Mincho"/>
                          <w:lang w:eastAsia="zh-CN"/>
                        </w:rPr>
                        <w:t>trictions are found, m</w:t>
                      </w:r>
                      <w:r w:rsidRPr="001861FF">
                        <w:rPr>
                          <w:rFonts w:eastAsia="Yu Mincho"/>
                          <w:lang w:eastAsia="zh-CN"/>
                        </w:rPr>
                        <w:t>oderator will add them to the table immediately</w:t>
                      </w:r>
                    </w:p>
                    <w:p w:rsidR="008F1163" w:rsidRPr="001861FF" w:rsidRDefault="008F1163" w:rsidP="008F1163">
                      <w:pPr>
                        <w:pStyle w:val="afc"/>
                        <w:numPr>
                          <w:ilvl w:val="0"/>
                          <w:numId w:val="20"/>
                        </w:numPr>
                        <w:ind w:firstLineChars="0"/>
                        <w:rPr>
                          <w:lang w:val="en-US" w:eastAsia="zh-CN"/>
                        </w:rPr>
                      </w:pPr>
                      <w:r w:rsidRPr="001861FF">
                        <w:rPr>
                          <w:rFonts w:eastAsia="Yu Mincho"/>
                          <w:lang w:eastAsia="ja-JP"/>
                        </w:rPr>
                        <w:t>Prioritize Type 3a/3b discussion for 4MIMO layer in Rel-18.</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8F1163" w:rsidRPr="00E55EC0" w:rsidTr="0010557C">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rsidR="008F1163" w:rsidRPr="00E55EC0" w:rsidRDefault="008F1163" w:rsidP="008F1163">
                            <w:pPr>
                              <w:spacing w:after="0"/>
                              <w:rPr>
                                <w:rFonts w:ascii="Calibri" w:hAnsi="Calibri" w:cs="Calibri"/>
                                <w:b/>
                                <w:bCs/>
                                <w:color w:val="000000"/>
                                <w:sz w:val="14"/>
                                <w:szCs w:val="18"/>
                              </w:rPr>
                            </w:pPr>
                            <w:bookmarkStart w:id="5" w:name="_Hlk116987019"/>
                            <w:r w:rsidRPr="00E55EC0">
                              <w:rPr>
                                <w:rFonts w:ascii="Calibri" w:hAnsi="Calibri" w:cs="Calibri"/>
                                <w:b/>
                                <w:bCs/>
                                <w:color w:val="000000"/>
                                <w:sz w:val="14"/>
                                <w:szCs w:val="18"/>
                              </w:rPr>
                              <w:t>UE</w:t>
                            </w:r>
                          </w:p>
                          <w:p w:rsidR="008F1163" w:rsidRPr="00E55EC0" w:rsidRDefault="008F1163" w:rsidP="008F1163">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rsidR="008F1163" w:rsidRPr="00E55EC0" w:rsidRDefault="008F1163" w:rsidP="008F1163">
                            <w:pPr>
                              <w:spacing w:after="0"/>
                              <w:rPr>
                                <w:rFonts w:ascii="Calibri" w:hAnsi="Calibri" w:cs="Calibri"/>
                                <w:b/>
                                <w:color w:val="000000"/>
                                <w:sz w:val="14"/>
                                <w:szCs w:val="18"/>
                              </w:rPr>
                            </w:pP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Frequency</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Separation</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rsidR="008F1163" w:rsidRPr="00E55EC0" w:rsidRDefault="008F1163" w:rsidP="008F116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rsidR="008F1163" w:rsidRPr="00E55EC0" w:rsidRDefault="008F1163" w:rsidP="008F116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rsidR="008F1163" w:rsidRPr="00E55EC0" w:rsidRDefault="008F1163" w:rsidP="008F1163">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rsidR="008F1163" w:rsidRPr="00E55EC0" w:rsidRDefault="008F1163" w:rsidP="008F1163">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8F1163" w:rsidRPr="00E55EC0" w:rsidRDefault="008F1163" w:rsidP="008F1163">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FFFF00"/>
                          </w:tcPr>
                          <w:p w:rsidR="008F1163" w:rsidRPr="008F1163" w:rsidRDefault="008F1163" w:rsidP="008F1163">
                            <w:pPr>
                              <w:spacing w:after="0"/>
                              <w:jc w:val="center"/>
                              <w:rPr>
                                <w:rFonts w:ascii="Calibri" w:hAnsi="Calibri" w:cs="Calibri"/>
                                <w:b/>
                                <w:bCs/>
                                <w:color w:val="000000"/>
                                <w:sz w:val="14"/>
                                <w:szCs w:val="18"/>
                              </w:rPr>
                            </w:pPr>
                            <w:r w:rsidRPr="008F1163">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r w:rsidRPr="008F1163">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8F1163" w:rsidRPr="008F1163" w:rsidRDefault="008F1163" w:rsidP="008F1163">
                            <w:pPr>
                              <w:spacing w:after="0"/>
                              <w:jc w:val="center"/>
                              <w:rPr>
                                <w:rFonts w:ascii="Calibri" w:eastAsia="Yu Mincho" w:hAnsi="Calibri" w:cs="Calibri"/>
                                <w:color w:val="000000"/>
                                <w:sz w:val="14"/>
                                <w:szCs w:val="18"/>
                                <w:lang w:eastAsia="ja-JP"/>
                              </w:rPr>
                            </w:pPr>
                            <w:r w:rsidRPr="008F1163">
                              <w:rPr>
                                <w:rFonts w:ascii="Calibri" w:eastAsia="Yu Mincho" w:hAnsi="Calibri" w:cs="Calibri" w:hint="eastAsia"/>
                                <w:color w:val="000000"/>
                                <w:sz w:val="14"/>
                                <w:szCs w:val="18"/>
                                <w:lang w:eastAsia="ja-JP"/>
                              </w:rPr>
                              <w:t>E</w:t>
                            </w:r>
                            <w:r w:rsidRPr="008F1163">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8F1163" w:rsidRPr="008F1163" w:rsidRDefault="008F1163" w:rsidP="008F1163">
                            <w:pPr>
                              <w:spacing w:after="0"/>
                              <w:jc w:val="center"/>
                              <w:rPr>
                                <w:rFonts w:ascii="Calibri" w:hAnsi="Calibri" w:cs="Calibri"/>
                                <w:color w:val="000000"/>
                                <w:sz w:val="14"/>
                                <w:szCs w:val="18"/>
                              </w:rPr>
                            </w:pPr>
                            <w:r w:rsidRPr="008F1163">
                              <w:rPr>
                                <w:rFonts w:ascii="Calibri" w:hAnsi="Calibri" w:cs="Calibri"/>
                                <w:color w:val="000000"/>
                                <w:sz w:val="14"/>
                                <w:szCs w:val="18"/>
                              </w:rPr>
                              <w:t>6&lt;P≤25dB</w:t>
                            </w:r>
                            <w:r w:rsidRPr="008F1163">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8F1163" w:rsidRPr="008F1163" w:rsidRDefault="008F1163" w:rsidP="008F1163">
                            <w:pPr>
                              <w:spacing w:after="0"/>
                              <w:rPr>
                                <w:rFonts w:ascii="Calibri" w:hAnsi="Calibri" w:cs="Calibri"/>
                                <w:color w:val="000000"/>
                                <w:sz w:val="14"/>
                                <w:szCs w:val="18"/>
                              </w:rPr>
                            </w:pPr>
                            <w:r w:rsidRPr="008F1163">
                              <w:rPr>
                                <w:rFonts w:ascii="Calibri" w:hAnsi="Calibri" w:cs="Calibri"/>
                                <w:color w:val="000000"/>
                                <w:sz w:val="14"/>
                                <w:szCs w:val="18"/>
                              </w:rPr>
                              <w:t xml:space="preserve">Reuse of baseline RFFE architecture adding RF split after 2 LNAs + 1BB/Rx </w:t>
                            </w:r>
                            <w:r w:rsidRPr="008F1163">
                              <w:rPr>
                                <w:rFonts w:ascii="Calibri" w:hAnsi="Calibri" w:cs="Calibri"/>
                                <w:color w:val="000000"/>
                                <w:sz w:val="14"/>
                                <w:szCs w:val="18"/>
                              </w:rPr>
                              <w:br/>
                              <w:t>=&gt; common AGC on LNA =&gt; 25dB only for some range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FFFF00"/>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8F1163" w:rsidRPr="00E55EC0" w:rsidRDefault="008F1163" w:rsidP="008F1163">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8F1163" w:rsidRPr="00E55EC0" w:rsidRDefault="008F1163" w:rsidP="008F116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auto"/>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tr w:rsidR="008F1163" w:rsidRPr="00E55EC0" w:rsidTr="0010557C">
                        <w:trPr>
                          <w:trHeight w:val="70"/>
                          <w:jc w:val="center"/>
                        </w:trPr>
                        <w:tc>
                          <w:tcPr>
                            <w:tcW w:w="498" w:type="dxa"/>
                            <w:vMerge w:val="restart"/>
                            <w:tcBorders>
                              <w:top w:val="nil"/>
                              <w:left w:val="single" w:sz="4" w:space="0" w:color="auto"/>
                              <w:right w:val="single" w:sz="4" w:space="0" w:color="auto"/>
                            </w:tcBorders>
                            <w:shd w:val="clear" w:color="auto" w:fill="auto"/>
                          </w:tcPr>
                          <w:p w:rsidR="008F1163" w:rsidRPr="00E55EC0" w:rsidRDefault="008F1163" w:rsidP="008F116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rsidR="008F1163" w:rsidRPr="00E55EC0" w:rsidRDefault="008F1163" w:rsidP="008F116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8F1163" w:rsidRPr="00E55EC0" w:rsidRDefault="008F1163" w:rsidP="008F1163">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8F1163" w:rsidRPr="00E55EC0" w:rsidTr="0010557C">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8F1163" w:rsidRPr="00E55EC0" w:rsidRDefault="008F1163" w:rsidP="008F1163">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rsidR="008F1163" w:rsidRPr="00E55EC0" w:rsidRDefault="008F1163" w:rsidP="008F116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8F1163" w:rsidRPr="00E55EC0" w:rsidRDefault="008F1163" w:rsidP="008F116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8F1163" w:rsidRPr="00E55EC0" w:rsidRDefault="008F1163" w:rsidP="008F1163">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8F1163" w:rsidRPr="00E55EC0" w:rsidRDefault="008F1163" w:rsidP="008F1163">
                            <w:pPr>
                              <w:spacing w:after="0"/>
                              <w:rPr>
                                <w:rFonts w:ascii="Calibri" w:hAnsi="Calibri" w:cs="Calibri"/>
                                <w:color w:val="000000"/>
                                <w:sz w:val="14"/>
                                <w:szCs w:val="18"/>
                              </w:rPr>
                            </w:pPr>
                          </w:p>
                        </w:tc>
                      </w:tr>
                      <w:bookmarkEnd w:id="5"/>
                    </w:tbl>
                    <w:p w:rsidR="008F1163" w:rsidRDefault="008F1163" w:rsidP="008F1163"/>
                    <w:p w:rsidR="008F1163" w:rsidRPr="00464D66" w:rsidRDefault="008F1163" w:rsidP="008F1163">
                      <w:pPr>
                        <w:rPr>
                          <w:lang w:eastAsia="ko-KR"/>
                        </w:rPr>
                      </w:pPr>
                      <w:r w:rsidRPr="009B567D">
                        <w:rPr>
                          <w:rFonts w:eastAsia="Yu Mincho" w:hint="eastAsia"/>
                          <w:lang w:eastAsia="ja-JP"/>
                        </w:rPr>
                        <w:t>&lt;</w:t>
                      </w:r>
                      <w:r>
                        <w:rPr>
                          <w:rFonts w:eastAsia="Yu Mincho"/>
                          <w:lang w:eastAsia="ja-JP"/>
                        </w:rPr>
                        <w:t xml:space="preserve"> </w:t>
                      </w:r>
                      <w:r w:rsidRPr="00BB1952">
                        <w:rPr>
                          <w:lang w:eastAsia="ko-KR"/>
                        </w:rPr>
                        <w:t>Issue 2-1-2: UE RF architecture on new Type UE</w:t>
                      </w:r>
                      <w:r w:rsidRPr="009B567D">
                        <w:rPr>
                          <w:rFonts w:eastAsia="Yu Mincho"/>
                          <w:lang w:eastAsia="ja-JP"/>
                        </w:rPr>
                        <w:t>&gt;</w:t>
                      </w:r>
                    </w:p>
                    <w:p w:rsidR="008F1163" w:rsidRPr="007739F9" w:rsidRDefault="008F1163" w:rsidP="008F1163">
                      <w:pPr>
                        <w:rPr>
                          <w:rFonts w:eastAsia="Yu Mincho"/>
                          <w:b/>
                          <w:lang w:eastAsia="ko-KR"/>
                        </w:rPr>
                      </w:pPr>
                      <w:r w:rsidRPr="007739F9">
                        <w:rPr>
                          <w:rFonts w:eastAsia="Yu Mincho"/>
                          <w:b/>
                        </w:rPr>
                        <w:t xml:space="preserve">Agreement: </w:t>
                      </w:r>
                    </w:p>
                    <w:p w:rsidR="008F1163" w:rsidRPr="001861FF" w:rsidRDefault="008F1163" w:rsidP="008F1163">
                      <w:pPr>
                        <w:pStyle w:val="afc"/>
                        <w:numPr>
                          <w:ilvl w:val="0"/>
                          <w:numId w:val="21"/>
                        </w:numPr>
                        <w:ind w:firstLineChars="0"/>
                        <w:rPr>
                          <w:rFonts w:eastAsia="Yu Mincho"/>
                          <w:lang w:val="en-US" w:eastAsia="zh-CN"/>
                        </w:rPr>
                      </w:pPr>
                      <w:r w:rsidRPr="001861FF">
                        <w:rPr>
                          <w:rFonts w:eastAsia="Yu Mincho"/>
                          <w:lang w:val="en-US" w:eastAsia="zh-CN"/>
                        </w:rPr>
                        <w:t>Discuss the following items in case of Type 3a/3b with 4 shared antennas and 4 shared LNAs (shared LNA AGC) for smartphone,</w:t>
                      </w:r>
                    </w:p>
                    <w:p w:rsidR="008F1163" w:rsidRPr="001861FF" w:rsidRDefault="008F1163" w:rsidP="008F1163">
                      <w:pPr>
                        <w:pStyle w:val="afc"/>
                        <w:numPr>
                          <w:ilvl w:val="1"/>
                          <w:numId w:val="22"/>
                        </w:numPr>
                        <w:ind w:firstLineChars="0"/>
                        <w:rPr>
                          <w:rFonts w:eastAsia="Yu Mincho"/>
                          <w:lang w:val="en-US" w:eastAsia="zh-CN"/>
                        </w:rPr>
                      </w:pPr>
                      <w:r w:rsidRPr="001861FF">
                        <w:rPr>
                          <w:rFonts w:eastAsia="Yu Mincho"/>
                          <w:lang w:val="en-US" w:eastAsia="zh-CN"/>
                        </w:rPr>
                        <w:t>Necessary limitations or exceptions on dynamic range, REFSENS and blocking</w:t>
                      </w:r>
                    </w:p>
                    <w:p w:rsidR="008F1163" w:rsidRPr="001861FF" w:rsidRDefault="008F1163" w:rsidP="008F1163">
                      <w:pPr>
                        <w:pStyle w:val="afc"/>
                        <w:numPr>
                          <w:ilvl w:val="1"/>
                          <w:numId w:val="22"/>
                        </w:numPr>
                        <w:ind w:firstLineChars="0"/>
                        <w:rPr>
                          <w:rFonts w:eastAsia="Yu Mincho"/>
                          <w:lang w:val="en-US" w:eastAsia="zh-CN"/>
                        </w:rPr>
                      </w:pPr>
                      <w:r w:rsidRPr="001861FF">
                        <w:rPr>
                          <w:rFonts w:eastAsia="Yu Mincho"/>
                          <w:lang w:val="en-US" w:eastAsia="zh-CN"/>
                        </w:rPr>
                        <w:t>FFS if imbalance &lt; 25dB would allow larger dynamic range and whether large RTD will cause impact on the shared LNA.</w:t>
                      </w:r>
                    </w:p>
                    <w:p w:rsidR="008F1163" w:rsidRPr="008F1163" w:rsidRDefault="008F1163" w:rsidP="008F1163">
                      <w:pPr>
                        <w:pStyle w:val="afc"/>
                        <w:numPr>
                          <w:ilvl w:val="1"/>
                          <w:numId w:val="22"/>
                        </w:numPr>
                        <w:ind w:firstLineChars="0"/>
                        <w:rPr>
                          <w:rFonts w:eastAsia="Yu Mincho"/>
                          <w:lang w:val="en-US" w:eastAsia="zh-CN"/>
                        </w:rPr>
                      </w:pPr>
                      <w:r w:rsidRPr="008F1163">
                        <w:rPr>
                          <w:rFonts w:eastAsia="Yu Mincho"/>
                          <w:lang w:val="en-US" w:eastAsia="zh-CN"/>
                        </w:rPr>
                        <w:t>Type 3a enabling 4Rx in one CC and 2Rx in the other CC for EN-DC</w:t>
                      </w:r>
                    </w:p>
                    <w:p w:rsidR="008F1163" w:rsidRPr="008F1163" w:rsidRDefault="008F1163" w:rsidP="008F1163">
                      <w:pPr>
                        <w:pStyle w:val="afc"/>
                        <w:numPr>
                          <w:ilvl w:val="1"/>
                          <w:numId w:val="22"/>
                        </w:numPr>
                        <w:ind w:firstLineChars="0"/>
                        <w:rPr>
                          <w:rFonts w:eastAsia="Yu Mincho"/>
                          <w:lang w:val="en-US" w:eastAsia="zh-CN"/>
                        </w:rPr>
                      </w:pPr>
                      <w:r w:rsidRPr="008F1163">
                        <w:rPr>
                          <w:rFonts w:eastAsia="Yu Mincho"/>
                          <w:lang w:val="en-US" w:eastAsia="zh-CN"/>
                        </w:rPr>
                        <w:t>Type 3b enabling 4Rx in one both CCs for NR-CA and EN-DC</w:t>
                      </w:r>
                    </w:p>
                    <w:p w:rsidR="008F1163" w:rsidRPr="00F53AE9" w:rsidRDefault="008F1163" w:rsidP="008F1163"/>
                  </w:txbxContent>
                </v:textbox>
                <w10:anchorlock/>
              </v:shape>
            </w:pict>
          </mc:Fallback>
        </mc:AlternateContent>
      </w:r>
    </w:p>
    <w:p w:rsidR="008F1163" w:rsidRDefault="008F1163" w:rsidP="00677AEF">
      <w:pPr>
        <w:rPr>
          <w:rFonts w:eastAsiaTheme="minorEastAsia"/>
          <w:lang w:eastAsia="zh-CN"/>
        </w:rPr>
      </w:pPr>
      <w:r>
        <w:rPr>
          <w:rFonts w:eastAsiaTheme="minorEastAsia"/>
          <w:noProof/>
          <w:lang w:eastAsia="zh-CN"/>
        </w:rPr>
        <w:lastRenderedPageBreak/>
        <mc:AlternateContent>
          <mc:Choice Requires="wps">
            <w:drawing>
              <wp:inline distT="0" distB="0" distL="0" distR="0">
                <wp:extent cx="6313017" cy="3167481"/>
                <wp:effectExtent l="0" t="0" r="12065" b="13970"/>
                <wp:docPr id="8" name="文本框 8"/>
                <wp:cNvGraphicFramePr/>
                <a:graphic xmlns:a="http://schemas.openxmlformats.org/drawingml/2006/main">
                  <a:graphicData uri="http://schemas.microsoft.com/office/word/2010/wordprocessingShape">
                    <wps:wsp>
                      <wps:cNvSpPr txBox="1"/>
                      <wps:spPr>
                        <a:xfrm>
                          <a:off x="0" y="0"/>
                          <a:ext cx="6313017" cy="3167481"/>
                        </a:xfrm>
                        <a:prstGeom prst="rect">
                          <a:avLst/>
                        </a:prstGeom>
                        <a:solidFill>
                          <a:schemeClr val="lt1"/>
                        </a:solidFill>
                        <a:ln w="6350">
                          <a:solidFill>
                            <a:prstClr val="black"/>
                          </a:solidFill>
                        </a:ln>
                      </wps:spPr>
                      <wps:linkedTxbx id="2"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8" o:spid="_x0000_s1028" type="#_x0000_t202" style="width:497.1pt;height:249.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a8OZAIAALYEAAAOAAAAZHJzL2Uyb0RvYy54bWysVMtOGzEU3VfqP1jel8lAeDRiglIQVSUE&#10;SFCxdjweYuHxdW2TGfoB5Q+66qb7fhff0WPnQaBdVd049zX3ce65OTzqW8PmygdNtuLl1oAzZSXV&#10;2t5W/PP16bsDzkIUthaGrKr4gwr8aPz2zWHnRmqbZmRq5RmS2DDqXMVnMbpRUQQ5U60IW+SUhbMh&#10;34oI1d8WtRcdsrem2B4M9oqOfO08SRUCrCcLJx/n/E2jZLxomqAiMxVHbzG/Pr/T9BbjQzG69cLN&#10;tFy2If6hi1Zoi6LrVCciCnbv9R+pWi09BWrilqS2oKbRUuUZME05eDXN1Uw4lWcBOMGtYQr/L608&#10;n196puuKY1FWtFjR0/fHpx+/nn5+YwcJns6FEaKuHOJi/4F6rHllDzCmqfvGt+kX8zD4AfTDGlzV&#10;RyZh3NspdwblPmcSvp1yb394kPMUz587H+JHRS1LQsU9tpdBFfOzENEKQlchqVogo+tTbUxWEmPU&#10;sfFsLrBrE1fJX0QZy7rUyu4gJ37hS6nX30+NkHdpTNTciIJmLIwJlMXwSTLa3qn6up/2GckSlFdf&#10;NmCaUv0A9Dwt6BecPNUodiZCvBQefANguKF4gacxhA5pKXE2I//1b/YUDxrAy1kH/lbc4sA4M58s&#10;6PG+HA4T3bMy3N3fhuI3PdNNj71vjwmgpcadzGKKj2YlNp7aGxzaJNWES1iJyhWPK/E4Lm4KhyrV&#10;ZJKDQHAn4pm9cjKlTktKEF/3N8K75Yoj2HFOK56L0atNL2LTl5Ym95EanWmQMF9gulwFjiNvannI&#10;6fo29Rz1/Hcz/g0AAP//AwBQSwMEFAAGAAgAAAAhAPDve0LcAAAABQEAAA8AAABkcnMvZG93bnJl&#10;di54bWxMj0trwzAQhO+F/Aexgd4aOU9s13IIoT0VQpMW2qNsrR/UWhlLSdx/320u7WVhmGHm22w7&#10;2k5ccPCtIwXzWQQCqXSmpVrB+9vzQwzCB01Gd45QwTd62OaTu0ynxl3piJdTqAWXkE+1giaEPpXS&#10;lw1a7WeuR2KvcoPVgeVQSzPoK5fbTi6iaCOtbokXGt3jvsHy63S2Cg77jVsvizGunl5f3LGulvJz&#10;/aHU/XTcPYIIOIa/MPziMzrkzFS4MxkvOgX8SLhd9pJktQBRKFglcQwyz+R/+vwHAAD//wMAUEsB&#10;Ai0AFAAGAAgAAAAhALaDOJL+AAAA4QEAABMAAAAAAAAAAAAAAAAAAAAAAFtDb250ZW50X1R5cGVz&#10;XS54bWxQSwECLQAUAAYACAAAACEAOP0h/9YAAACUAQAACwAAAAAAAAAAAAAAAAAvAQAAX3JlbHMv&#10;LnJlbHNQSwECLQAUAAYACAAAACEAdn2vDmQCAAC2BAAADgAAAAAAAAAAAAAAAAAuAgAAZHJzL2Uy&#10;b0RvYy54bWxQSwECLQAUAAYACAAAACEA8O97QtwAAAAFAQAADwAAAAAAAAAAAAAAAAC+BAAAZHJz&#10;L2Rvd25yZXYueG1sUEsFBgAAAAAEAAQA8wAAAMcFAAAAAA==&#10;" fillcolor="white [3201]" strokeweight=".5pt">
                <v:textbox>
                  <w:txbxContent/>
                </v:textbox>
                <w10:anchorlock/>
              </v:shape>
            </w:pict>
          </mc:Fallback>
        </mc:AlternateContent>
      </w:r>
    </w:p>
    <w:p w:rsidR="005754F0" w:rsidRDefault="00254CB6" w:rsidP="00677AEF">
      <w:pPr>
        <w:rPr>
          <w:rFonts w:eastAsiaTheme="minorEastAsia"/>
          <w:lang w:eastAsia="zh-CN"/>
        </w:rPr>
      </w:pPr>
      <w:r>
        <w:rPr>
          <w:rFonts w:eastAsiaTheme="minorEastAsia" w:hint="eastAsia"/>
          <w:lang w:eastAsia="zh-CN"/>
        </w:rPr>
        <w:t>F</w:t>
      </w:r>
      <w:r>
        <w:rPr>
          <w:rFonts w:eastAsiaTheme="minorEastAsia"/>
          <w:lang w:eastAsia="zh-CN"/>
        </w:rPr>
        <w:t xml:space="preserve">rom the UE type </w:t>
      </w:r>
      <w:r w:rsidR="009121C4">
        <w:rPr>
          <w:rFonts w:eastAsiaTheme="minorEastAsia"/>
          <w:lang w:eastAsia="zh-CN"/>
        </w:rPr>
        <w:t>table as captured above, at that time, the UE type definition for type 3a is for ENDC only since as also captured in the following agreement that for “ype 3a enabling 4RX in one CC and 2RX in the other CC for EN-DC.”</w:t>
      </w:r>
      <w:r w:rsidR="00422800">
        <w:rPr>
          <w:rFonts w:eastAsiaTheme="minorEastAsia"/>
          <w:lang w:eastAsia="zh-CN"/>
        </w:rPr>
        <w:t xml:space="preserve"> From number of CCs perspective, also as limit the current WID scope to LTE band 42 and NR band n77, n78, it seems at least 8RX can be supported for NR-CA. </w:t>
      </w:r>
    </w:p>
    <w:p w:rsidR="00422800" w:rsidRDefault="00422800" w:rsidP="00677AEF">
      <w:pPr>
        <w:rPr>
          <w:rFonts w:eastAsiaTheme="minorEastAsia"/>
          <w:lang w:eastAsia="zh-CN"/>
        </w:rPr>
      </w:pPr>
      <w:r>
        <w:rPr>
          <w:rFonts w:eastAsiaTheme="minorEastAsia" w:hint="eastAsia"/>
          <w:lang w:eastAsia="zh-CN"/>
        </w:rPr>
        <w:t>H</w:t>
      </w:r>
      <w:r>
        <w:rPr>
          <w:rFonts w:eastAsiaTheme="minorEastAsia"/>
          <w:lang w:eastAsia="zh-CN"/>
        </w:rPr>
        <w:t xml:space="preserve">owever, as currently this is intra-band CA for non-collocated which means this is for single band. A 6RX FWA who support 6 layers in both band n77 and n78 can declare it mandatory support single band n77 and single band n78 with mandatory 4RX required by the specification. This means for single band the number of RX is 4 as mandatory while the FWA has already equipped with 6. Then it comes to the intra-band non-contiguous NR CA as the maximum capability of the FWA is only 6 and hence it can only support 4+2 or even 3+3 although not defined currently in the spec. From our understanding, current definition as precluding the </w:t>
      </w:r>
      <w:r w:rsidR="00305446">
        <w:rPr>
          <w:rFonts w:eastAsiaTheme="minorEastAsia"/>
          <w:lang w:eastAsia="zh-CN"/>
        </w:rPr>
        <w:t>NRCA for type 4a leads to preventing the 6RX to be deployed for intra-band non-collocated NR CA. T</w:t>
      </w:r>
      <w:r w:rsidR="00305446">
        <w:rPr>
          <w:rFonts w:eastAsiaTheme="minorEastAsia" w:hint="eastAsia"/>
          <w:lang w:eastAsia="zh-CN"/>
        </w:rPr>
        <w:t>h</w:t>
      </w:r>
      <w:r w:rsidR="00305446">
        <w:rPr>
          <w:rFonts w:eastAsiaTheme="minorEastAsia"/>
          <w:lang w:eastAsia="zh-CN"/>
        </w:rPr>
        <w:t xml:space="preserve">is is for sure not the result we want to see </w:t>
      </w:r>
    </w:p>
    <w:p w:rsidR="00305446" w:rsidRPr="00305446" w:rsidRDefault="00305446" w:rsidP="00677AEF">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bservation 1: A 6RX FWA who support 6 layers in both band n77 and n78 can declare it mandatory support single band n77 and single band n78 with mandatory 4RX required by the specification.</w:t>
      </w:r>
    </w:p>
    <w:p w:rsidR="00305446" w:rsidRPr="00305446" w:rsidRDefault="00305446" w:rsidP="00677AEF">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bservation 2: A 6RX FWA can only support 4+2 for NR CA.</w:t>
      </w:r>
    </w:p>
    <w:p w:rsidR="00305446" w:rsidRPr="00305446" w:rsidRDefault="00305446" w:rsidP="00677AEF">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 xml:space="preserve">bservation 3: </w:t>
      </w:r>
      <w:r>
        <w:rPr>
          <w:rFonts w:eastAsiaTheme="minorEastAsia"/>
          <w:b/>
          <w:lang w:eastAsia="zh-CN"/>
        </w:rPr>
        <w:t>C</w:t>
      </w:r>
      <w:r w:rsidRPr="00305446">
        <w:rPr>
          <w:rFonts w:eastAsiaTheme="minorEastAsia"/>
          <w:b/>
          <w:lang w:eastAsia="zh-CN"/>
        </w:rPr>
        <w:t>urrent definition as precluding the NRCA for type 4a leads to preventing the 6RX to be deployed for intra-band non-collocated NR CA.</w:t>
      </w:r>
    </w:p>
    <w:p w:rsidR="00305446" w:rsidRDefault="00305446" w:rsidP="00677AEF">
      <w:pPr>
        <w:rPr>
          <w:rFonts w:eastAsiaTheme="minorEastAsia"/>
          <w:lang w:eastAsia="zh-CN"/>
        </w:rPr>
      </w:pPr>
      <w:r>
        <w:rPr>
          <w:rFonts w:eastAsiaTheme="minorEastAsia"/>
          <w:lang w:eastAsia="zh-CN"/>
        </w:rPr>
        <w:t xml:space="preserve">Based on the analysis and observations above, it is our understanding that for type 4a should also include 6RX NR CA. </w:t>
      </w:r>
    </w:p>
    <w:p w:rsidR="00305446" w:rsidRDefault="00305446" w:rsidP="00677AEF">
      <w:pPr>
        <w:rPr>
          <w:rFonts w:eastAsiaTheme="minorEastAsia"/>
          <w:b/>
          <w:lang w:eastAsia="zh-CN"/>
        </w:rPr>
      </w:pPr>
      <w:r w:rsidRPr="00444774">
        <w:rPr>
          <w:rFonts w:eastAsiaTheme="minorEastAsia" w:hint="eastAsia"/>
          <w:b/>
          <w:lang w:eastAsia="zh-CN"/>
        </w:rPr>
        <w:t>P</w:t>
      </w:r>
      <w:r w:rsidRPr="00444774">
        <w:rPr>
          <w:rFonts w:eastAsiaTheme="minorEastAsia"/>
          <w:b/>
          <w:lang w:eastAsia="zh-CN"/>
        </w:rPr>
        <w:t>roposal 1: For type 4a, include 6RX NR CA.</w:t>
      </w:r>
    </w:p>
    <w:p w:rsidR="006B0673" w:rsidRDefault="006B0673" w:rsidP="00677AEF">
      <w:pPr>
        <w:rPr>
          <w:rFonts w:eastAsiaTheme="minorEastAsia"/>
          <w:lang w:eastAsia="zh-CN"/>
        </w:rPr>
      </w:pPr>
      <w:r w:rsidRPr="006B0673">
        <w:rPr>
          <w:rFonts w:eastAsiaTheme="minorEastAsia" w:hint="eastAsia"/>
          <w:lang w:eastAsia="zh-CN"/>
        </w:rPr>
        <w:t>B</w:t>
      </w:r>
      <w:r w:rsidRPr="006B0673">
        <w:rPr>
          <w:rFonts w:eastAsiaTheme="minorEastAsia"/>
          <w:lang w:eastAsia="zh-CN"/>
        </w:rPr>
        <w:t>ased</w:t>
      </w:r>
      <w:r>
        <w:rPr>
          <w:rFonts w:eastAsiaTheme="minorEastAsia"/>
          <w:lang w:eastAsia="zh-CN"/>
        </w:rPr>
        <w:t xml:space="preserve"> on the agreement in the last meeting as captured above, to define one capability for NR CA and one capability for EN DC, in such case this one capability for NR CA needs to differentiate the 6RX and 8RX. Although it is common understanding that RAN4 would leave RAN2 to further define the capability, it is our responsibility to tell RAN2 how this signalling needs to tell the capability.</w:t>
      </w:r>
    </w:p>
    <w:p w:rsidR="006B0673" w:rsidRDefault="006B0673" w:rsidP="00677AEF">
      <w:pPr>
        <w:rPr>
          <w:rFonts w:eastAsiaTheme="minorEastAsia"/>
          <w:lang w:eastAsia="zh-CN"/>
        </w:rPr>
      </w:pPr>
      <w:r>
        <w:rPr>
          <w:rFonts w:eastAsiaTheme="minorEastAsia" w:hint="eastAsia"/>
          <w:lang w:eastAsia="zh-CN"/>
        </w:rPr>
        <w:t>D</w:t>
      </w:r>
      <w:r>
        <w:rPr>
          <w:rFonts w:eastAsiaTheme="minorEastAsia"/>
          <w:lang w:eastAsia="zh-CN"/>
        </w:rPr>
        <w:t>uring the last meeting, our contribution has investigated the type 2 signalling which is reported in the CA-</w:t>
      </w:r>
      <w:proofErr w:type="spellStart"/>
      <w:r>
        <w:rPr>
          <w:rFonts w:eastAsiaTheme="minorEastAsia"/>
          <w:lang w:eastAsia="zh-CN"/>
        </w:rPr>
        <w:t>ParametersNR</w:t>
      </w:r>
      <w:proofErr w:type="spellEnd"/>
      <w:r>
        <w:rPr>
          <w:rFonts w:eastAsiaTheme="minorEastAsia"/>
          <w:lang w:eastAsia="zh-CN"/>
        </w:rPr>
        <w:t xml:space="preserve"> which has been captured from TS 38.331 as below:</w:t>
      </w:r>
    </w:p>
    <w:p w:rsidR="006B0673" w:rsidRDefault="006B0673" w:rsidP="006B0673">
      <w:pPr>
        <w:rPr>
          <w:rFonts w:eastAsiaTheme="minorEastAsia"/>
          <w:lang w:eastAsia="zh-CN"/>
        </w:rPr>
      </w:pPr>
      <w:r>
        <w:rPr>
          <w:rFonts w:eastAsiaTheme="minorEastAsia" w:hint="eastAsia"/>
          <w:noProof/>
          <w:lang w:eastAsia="zh-CN"/>
        </w:rPr>
        <w:lastRenderedPageBreak/>
        <mc:AlternateContent>
          <mc:Choice Requires="wps">
            <w:drawing>
              <wp:inline distT="0" distB="0" distL="0" distR="0" wp14:anchorId="73D835DB" wp14:editId="4896FCBB">
                <wp:extent cx="914400" cy="1678675"/>
                <wp:effectExtent l="0" t="0" r="24130" b="17145"/>
                <wp:docPr id="3" name="文本框 3"/>
                <wp:cNvGraphicFramePr/>
                <a:graphic xmlns:a="http://schemas.openxmlformats.org/drawingml/2006/main">
                  <a:graphicData uri="http://schemas.microsoft.com/office/word/2010/wordprocessingShape">
                    <wps:wsp>
                      <wps:cNvSpPr txBox="1"/>
                      <wps:spPr>
                        <a:xfrm>
                          <a:off x="0" y="0"/>
                          <a:ext cx="914400" cy="1678675"/>
                        </a:xfrm>
                        <a:prstGeom prst="rect">
                          <a:avLst/>
                        </a:prstGeom>
                        <a:solidFill>
                          <a:schemeClr val="lt1"/>
                        </a:solidFill>
                        <a:ln w="6350">
                          <a:solidFill>
                            <a:prstClr val="black"/>
                          </a:solidFill>
                        </a:ln>
                      </wps:spPr>
                      <wps:txbx>
                        <w:txbxContent>
                          <w:p w:rsidR="006B0673" w:rsidRDefault="006B0673" w:rsidP="006B0673">
                            <w:pPr>
                              <w:rPr>
                                <w:rFonts w:ascii="Arial" w:hAnsi="Arial" w:cs="Arial"/>
                                <w:i/>
                                <w:iCs/>
                                <w:sz w:val="24"/>
                                <w:szCs w:val="24"/>
                              </w:rPr>
                            </w:pPr>
                            <w:r>
                              <w:rPr>
                                <w:rFonts w:ascii="Arial" w:hAnsi="Arial" w:cs="Arial"/>
                                <w:sz w:val="24"/>
                                <w:szCs w:val="24"/>
                              </w:rPr>
                              <w:t xml:space="preserve">– </w:t>
                            </w:r>
                            <w:r>
                              <w:rPr>
                                <w:rFonts w:ascii="Arial" w:hAnsi="Arial" w:cs="Arial"/>
                                <w:i/>
                                <w:iCs/>
                                <w:sz w:val="24"/>
                                <w:szCs w:val="24"/>
                              </w:rPr>
                              <w:t>CA-</w:t>
                            </w:r>
                            <w:proofErr w:type="spellStart"/>
                            <w:r>
                              <w:rPr>
                                <w:rFonts w:ascii="Arial" w:hAnsi="Arial" w:cs="Arial"/>
                                <w:i/>
                                <w:iCs/>
                                <w:sz w:val="24"/>
                                <w:szCs w:val="24"/>
                              </w:rPr>
                              <w:t>ParametersNR</w:t>
                            </w:r>
                            <w:proofErr w:type="spellEnd"/>
                          </w:p>
                          <w:p w:rsidR="006B0673" w:rsidRDefault="006B0673" w:rsidP="006B0673">
                            <w:r>
                              <w:t xml:space="preserve">The IE </w:t>
                            </w:r>
                            <w:r>
                              <w:rPr>
                                <w:i/>
                                <w:iCs/>
                              </w:rPr>
                              <w:t>CA-</w:t>
                            </w:r>
                            <w:proofErr w:type="spellStart"/>
                            <w:r>
                              <w:rPr>
                                <w:i/>
                                <w:iCs/>
                              </w:rPr>
                              <w:t>ParametersNR</w:t>
                            </w:r>
                            <w:proofErr w:type="spellEnd"/>
                            <w:r>
                              <w:rPr>
                                <w:i/>
                                <w:iCs/>
                              </w:rPr>
                              <w:t xml:space="preserve"> </w:t>
                            </w:r>
                            <w:r>
                              <w:t>contains carrier aggregation and inter-frequency DAPS handover related capabilities that are defined per band combination.</w:t>
                            </w:r>
                          </w:p>
                          <w:p w:rsidR="006B0673" w:rsidRDefault="006B0673" w:rsidP="006B0673">
                            <w:pPr>
                              <w:rPr>
                                <w:rFonts w:ascii="Arial" w:hAnsi="Arial" w:cs="Arial"/>
                                <w:b/>
                                <w:bCs/>
                              </w:rPr>
                            </w:pPr>
                            <w:r>
                              <w:rPr>
                                <w:rFonts w:ascii="Arial" w:hAnsi="Arial" w:cs="Arial"/>
                                <w:b/>
                                <w:bCs/>
                                <w:i/>
                                <w:iCs/>
                              </w:rPr>
                              <w:t>CA-</w:t>
                            </w:r>
                            <w:proofErr w:type="spellStart"/>
                            <w:r>
                              <w:rPr>
                                <w:rFonts w:ascii="Arial" w:hAnsi="Arial" w:cs="Arial"/>
                                <w:b/>
                                <w:bCs/>
                                <w:i/>
                                <w:iCs/>
                              </w:rPr>
                              <w:t>ParametersNR</w:t>
                            </w:r>
                            <w:proofErr w:type="spellEnd"/>
                            <w:r>
                              <w:rPr>
                                <w:rFonts w:ascii="Arial" w:hAnsi="Arial" w:cs="Arial"/>
                                <w:b/>
                                <w:bCs/>
                                <w:i/>
                                <w:iCs/>
                              </w:rPr>
                              <w:t xml:space="preserve"> </w:t>
                            </w:r>
                            <w:r>
                              <w:rPr>
                                <w:rFonts w:ascii="Arial" w:hAnsi="Arial" w:cs="Arial"/>
                                <w:b/>
                                <w:bCs/>
                              </w:rPr>
                              <w:t>information element</w:t>
                            </w:r>
                          </w:p>
                          <w:p w:rsidR="006B0673" w:rsidRDefault="006B0673" w:rsidP="006B0673">
                            <w:pPr>
                              <w:rPr>
                                <w:rFonts w:ascii="Courier" w:hAnsi="Courier" w:cs="Courier"/>
                                <w:color w:val="000000"/>
                                <w:sz w:val="16"/>
                                <w:szCs w:val="16"/>
                              </w:rPr>
                            </w:pPr>
                            <w:r>
                              <w:rPr>
                                <w:rFonts w:ascii="Courier" w:hAnsi="Courier" w:cs="Courier"/>
                                <w:color w:val="000000"/>
                                <w:sz w:val="16"/>
                                <w:szCs w:val="16"/>
                              </w:rPr>
                              <w:t>CA-ParametersNR-v</w:t>
                            </w:r>
                            <w:proofErr w:type="gramStart"/>
                            <w:r>
                              <w:rPr>
                                <w:rFonts w:ascii="Courier" w:hAnsi="Courier" w:cs="Courier"/>
                                <w:color w:val="000000"/>
                                <w:sz w:val="16"/>
                                <w:szCs w:val="16"/>
                              </w:rPr>
                              <w:t>1800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6B0673" w:rsidRDefault="006B0673" w:rsidP="006B0673">
                            <w:pPr>
                              <w:rPr>
                                <w:rFonts w:ascii="Courier" w:hAnsi="Courier" w:cs="Courier"/>
                                <w:color w:val="9A3366"/>
                                <w:sz w:val="16"/>
                                <w:szCs w:val="16"/>
                              </w:rPr>
                            </w:pPr>
                            <w:r w:rsidRPr="00C96778">
                              <w:rPr>
                                <w:rFonts w:ascii="Courier" w:hAnsi="Courier" w:cs="Courier"/>
                                <w:color w:val="000000"/>
                                <w:sz w:val="16"/>
                                <w:szCs w:val="16"/>
                                <w:highlight w:val="yellow"/>
                              </w:rPr>
                              <w:t>intraBandNR-CA-non-collocated-r18</w:t>
                            </w:r>
                            <w:r>
                              <w:rPr>
                                <w:rFonts w:ascii="Courier" w:hAnsi="Courier" w:cs="Courier"/>
                                <w:color w:val="000000"/>
                                <w:sz w:val="16"/>
                                <w:szCs w:val="16"/>
                              </w:rPr>
                              <w:t xml:space="preserve"> </w:t>
                            </w:r>
                            <w:r>
                              <w:rPr>
                                <w:rFonts w:ascii="Courier" w:hAnsi="Courier" w:cs="Courier"/>
                                <w:color w:val="9A3366"/>
                                <w:sz w:val="16"/>
                                <w:szCs w:val="16"/>
                              </w:rPr>
                              <w:t xml:space="preserve">ENUMERATED </w:t>
                            </w:r>
                            <w:r>
                              <w:rPr>
                                <w:rFonts w:ascii="Courier" w:hAnsi="Courier" w:cs="Courier"/>
                                <w:color w:val="000000"/>
                                <w:sz w:val="16"/>
                                <w:szCs w:val="16"/>
                              </w:rPr>
                              <w:t xml:space="preserve">{supported} </w:t>
                            </w:r>
                            <w:r>
                              <w:rPr>
                                <w:rFonts w:ascii="Courier" w:hAnsi="Courier" w:cs="Courier"/>
                                <w:color w:val="9A3366"/>
                                <w:sz w:val="16"/>
                                <w:szCs w:val="16"/>
                              </w:rPr>
                              <w:t>OPTIONAL</w:t>
                            </w:r>
                          </w:p>
                          <w:p w:rsidR="006B0673" w:rsidRDefault="006B0673" w:rsidP="006B0673">
                            <w:r>
                              <w:rPr>
                                <w:rFonts w:ascii="Courier" w:hAnsi="Courier" w:cs="Courier"/>
                                <w:color w:val="000000"/>
                                <w:sz w:val="16"/>
                                <w:szCs w:val="16"/>
                              </w:rPr>
                              <w:t>}</w:t>
                            </w:r>
                          </w:p>
                          <w:p w:rsidR="006B0673" w:rsidRDefault="006B0673" w:rsidP="006B067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D835DB" id="文本框 3" o:spid="_x0000_s1029" type="#_x0000_t202" style="width:1in;height:132.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vWbXAIAAKcEAAAOAAAAZHJzL2Uyb0RvYy54bWysVEtu2zAQ3RfoHQjua/nvVLAcuA5cFDCS&#10;AE6RNU1RllCKQ5C0JfcA7Q2y6qb7nsvn6JCSHSftquiGGnIeH2fezGh6XZeS7IWxBaiE9jpdSoTi&#10;kBZqm9DPD8t3V5RYx1TKJCiR0IOw9Hr29s200rHoQw4yFYYgibJxpROaO6fjKLI8FyWzHdBCoTMD&#10;UzKHW7ONUsMqZC9l1O92x1EFJtUGuLAWT28aJ50F/iwT3N1lmRWOyIRibC6sJqwbv0azKYu3hum8&#10;4G0Y7B+iKFmh8NEz1Q1zjOxM8QdVWXADFjLX4VBGkGUFFyEHzKbXfZXNOmdahFxQHKvPMtn/R8tv&#10;9/eGFGlCB5QoVmKJjk/fjz9+HX9+IwMvT6VtjKi1RpyrP0CNZT6dWzz0WdeZKf0X8yHoR6EPZ3FF&#10;7QjHw/e94bCLHo6u3nhyNZ6MPE30fFsb6z4KKIk3EmqweEFTtl9Z10BPEP+YBVmky0LKsPENIxbS&#10;kD3DUksXYkTyFyipSJXQ8WDUDcQvfJ76fH8jGf/ShneBQj6pMGavSZO7t1y9qYOE/ZMuG0gPKJeB&#10;pt+s5ssC6VfMuntmsMFQBxwad4dLJgFjgtaiJAfz9W/nHo91Ry8lFTZsQhVOFCXyk8J+COpif4fN&#10;cDTp4wvm0rO59KhduQCUqYfDqXkwPd7Jk5kZKB9xsub+TXQxxfHlhLqTuXDNEOFkcjGfBxB2tGZu&#10;pdaae2pfFi/qQ/3IjG6L6rAdbuHU2Cx+VdsG628qmO8cZEUovFe50bQVH6chtE47uX7cLvcB9fx/&#10;mf0GAAD//wMAUEsDBBQABgAIAAAAIQBJ2qHO2wAAAAUBAAAPAAAAZHJzL2Rvd25yZXYueG1sTI9L&#10;a8MwEITvhfwHsYXeGrmJY4JjOYTQngqleUB7XFvrB7FWxlIS999X6aW5DAyzzHybrUfTiQsNrrWs&#10;4GUagSAurW65VnA8vD0vQTiPrLGzTAp+yME6nzxkmGp75R1d9r4WoYRdigoa7/tUSlc2ZNBNbU8c&#10;ssoOBn2wQy31gNdQbjo5i6JEGmw5LDTY07ah8rQ/GwUf28Qu5sW4rF4/3+2urubye/Gl1NPjuFmB&#10;8DT6/2O44Qd0yANTYc+snegUhEf8n96yOA62UDBL4hhknsl7+vwXAAD//wMAUEsBAi0AFAAGAAgA&#10;AAAhALaDOJL+AAAA4QEAABMAAAAAAAAAAAAAAAAAAAAAAFtDb250ZW50X1R5cGVzXS54bWxQSwEC&#10;LQAUAAYACAAAACEAOP0h/9YAAACUAQAACwAAAAAAAAAAAAAAAAAvAQAAX3JlbHMvLnJlbHNQSwEC&#10;LQAUAAYACAAAACEATEb1m1wCAACnBAAADgAAAAAAAAAAAAAAAAAuAgAAZHJzL2Uyb0RvYy54bWxQ&#10;SwECLQAUAAYACAAAACEASdqhztsAAAAFAQAADwAAAAAAAAAAAAAAAAC2BAAAZHJzL2Rvd25yZXYu&#10;eG1sUEsFBgAAAAAEAAQA8wAAAL4FAAAAAA==&#10;" fillcolor="white [3201]" strokeweight=".5pt">
                <v:textbox>
                  <w:txbxContent>
                    <w:p w:rsidR="006B0673" w:rsidRDefault="006B0673" w:rsidP="006B0673">
                      <w:pPr>
                        <w:rPr>
                          <w:rFonts w:ascii="Arial" w:hAnsi="Arial" w:cs="Arial"/>
                          <w:i/>
                          <w:iCs/>
                          <w:sz w:val="24"/>
                          <w:szCs w:val="24"/>
                        </w:rPr>
                      </w:pPr>
                      <w:r>
                        <w:rPr>
                          <w:rFonts w:ascii="Arial" w:hAnsi="Arial" w:cs="Arial"/>
                          <w:sz w:val="24"/>
                          <w:szCs w:val="24"/>
                        </w:rPr>
                        <w:t xml:space="preserve">– </w:t>
                      </w:r>
                      <w:r>
                        <w:rPr>
                          <w:rFonts w:ascii="Arial" w:hAnsi="Arial" w:cs="Arial"/>
                          <w:i/>
                          <w:iCs/>
                          <w:sz w:val="24"/>
                          <w:szCs w:val="24"/>
                        </w:rPr>
                        <w:t>CA-</w:t>
                      </w:r>
                      <w:proofErr w:type="spellStart"/>
                      <w:r>
                        <w:rPr>
                          <w:rFonts w:ascii="Arial" w:hAnsi="Arial" w:cs="Arial"/>
                          <w:i/>
                          <w:iCs/>
                          <w:sz w:val="24"/>
                          <w:szCs w:val="24"/>
                        </w:rPr>
                        <w:t>ParametersNR</w:t>
                      </w:r>
                      <w:proofErr w:type="spellEnd"/>
                    </w:p>
                    <w:p w:rsidR="006B0673" w:rsidRDefault="006B0673" w:rsidP="006B0673">
                      <w:r>
                        <w:t xml:space="preserve">The IE </w:t>
                      </w:r>
                      <w:r>
                        <w:rPr>
                          <w:i/>
                          <w:iCs/>
                        </w:rPr>
                        <w:t>CA-</w:t>
                      </w:r>
                      <w:proofErr w:type="spellStart"/>
                      <w:r>
                        <w:rPr>
                          <w:i/>
                          <w:iCs/>
                        </w:rPr>
                        <w:t>ParametersNR</w:t>
                      </w:r>
                      <w:proofErr w:type="spellEnd"/>
                      <w:r>
                        <w:rPr>
                          <w:i/>
                          <w:iCs/>
                        </w:rPr>
                        <w:t xml:space="preserve"> </w:t>
                      </w:r>
                      <w:r>
                        <w:t>contains carrier aggregation and inter-frequency DAPS handover related capabilities that are defined per band combination.</w:t>
                      </w:r>
                    </w:p>
                    <w:p w:rsidR="006B0673" w:rsidRDefault="006B0673" w:rsidP="006B0673">
                      <w:pPr>
                        <w:rPr>
                          <w:rFonts w:ascii="Arial" w:hAnsi="Arial" w:cs="Arial"/>
                          <w:b/>
                          <w:bCs/>
                        </w:rPr>
                      </w:pPr>
                      <w:r>
                        <w:rPr>
                          <w:rFonts w:ascii="Arial" w:hAnsi="Arial" w:cs="Arial"/>
                          <w:b/>
                          <w:bCs/>
                          <w:i/>
                          <w:iCs/>
                        </w:rPr>
                        <w:t>CA-</w:t>
                      </w:r>
                      <w:proofErr w:type="spellStart"/>
                      <w:r>
                        <w:rPr>
                          <w:rFonts w:ascii="Arial" w:hAnsi="Arial" w:cs="Arial"/>
                          <w:b/>
                          <w:bCs/>
                          <w:i/>
                          <w:iCs/>
                        </w:rPr>
                        <w:t>ParametersNR</w:t>
                      </w:r>
                      <w:proofErr w:type="spellEnd"/>
                      <w:r>
                        <w:rPr>
                          <w:rFonts w:ascii="Arial" w:hAnsi="Arial" w:cs="Arial"/>
                          <w:b/>
                          <w:bCs/>
                          <w:i/>
                          <w:iCs/>
                        </w:rPr>
                        <w:t xml:space="preserve"> </w:t>
                      </w:r>
                      <w:r>
                        <w:rPr>
                          <w:rFonts w:ascii="Arial" w:hAnsi="Arial" w:cs="Arial"/>
                          <w:b/>
                          <w:bCs/>
                        </w:rPr>
                        <w:t>information element</w:t>
                      </w:r>
                    </w:p>
                    <w:p w:rsidR="006B0673" w:rsidRDefault="006B0673" w:rsidP="006B0673">
                      <w:pPr>
                        <w:rPr>
                          <w:rFonts w:ascii="Courier" w:hAnsi="Courier" w:cs="Courier"/>
                          <w:color w:val="000000"/>
                          <w:sz w:val="16"/>
                          <w:szCs w:val="16"/>
                        </w:rPr>
                      </w:pPr>
                      <w:r>
                        <w:rPr>
                          <w:rFonts w:ascii="Courier" w:hAnsi="Courier" w:cs="Courier"/>
                          <w:color w:val="000000"/>
                          <w:sz w:val="16"/>
                          <w:szCs w:val="16"/>
                        </w:rPr>
                        <w:t>CA-ParametersNR-v</w:t>
                      </w:r>
                      <w:proofErr w:type="gramStart"/>
                      <w:r>
                        <w:rPr>
                          <w:rFonts w:ascii="Courier" w:hAnsi="Courier" w:cs="Courier"/>
                          <w:color w:val="000000"/>
                          <w:sz w:val="16"/>
                          <w:szCs w:val="16"/>
                        </w:rPr>
                        <w:t>1800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6B0673" w:rsidRDefault="006B0673" w:rsidP="006B0673">
                      <w:pPr>
                        <w:rPr>
                          <w:rFonts w:ascii="Courier" w:hAnsi="Courier" w:cs="Courier"/>
                          <w:color w:val="9A3366"/>
                          <w:sz w:val="16"/>
                          <w:szCs w:val="16"/>
                        </w:rPr>
                      </w:pPr>
                      <w:r w:rsidRPr="00C96778">
                        <w:rPr>
                          <w:rFonts w:ascii="Courier" w:hAnsi="Courier" w:cs="Courier"/>
                          <w:color w:val="000000"/>
                          <w:sz w:val="16"/>
                          <w:szCs w:val="16"/>
                          <w:highlight w:val="yellow"/>
                        </w:rPr>
                        <w:t>intraBandNR-CA-non-collocated-r18</w:t>
                      </w:r>
                      <w:r>
                        <w:rPr>
                          <w:rFonts w:ascii="Courier" w:hAnsi="Courier" w:cs="Courier"/>
                          <w:color w:val="000000"/>
                          <w:sz w:val="16"/>
                          <w:szCs w:val="16"/>
                        </w:rPr>
                        <w:t xml:space="preserve"> </w:t>
                      </w:r>
                      <w:r>
                        <w:rPr>
                          <w:rFonts w:ascii="Courier" w:hAnsi="Courier" w:cs="Courier"/>
                          <w:color w:val="9A3366"/>
                          <w:sz w:val="16"/>
                          <w:szCs w:val="16"/>
                        </w:rPr>
                        <w:t xml:space="preserve">ENUMERATED </w:t>
                      </w:r>
                      <w:r>
                        <w:rPr>
                          <w:rFonts w:ascii="Courier" w:hAnsi="Courier" w:cs="Courier"/>
                          <w:color w:val="000000"/>
                          <w:sz w:val="16"/>
                          <w:szCs w:val="16"/>
                        </w:rPr>
                        <w:t xml:space="preserve">{supported} </w:t>
                      </w:r>
                      <w:r>
                        <w:rPr>
                          <w:rFonts w:ascii="Courier" w:hAnsi="Courier" w:cs="Courier"/>
                          <w:color w:val="9A3366"/>
                          <w:sz w:val="16"/>
                          <w:szCs w:val="16"/>
                        </w:rPr>
                        <w:t>OPTIONAL</w:t>
                      </w:r>
                    </w:p>
                    <w:p w:rsidR="006B0673" w:rsidRDefault="006B0673" w:rsidP="006B0673">
                      <w:r>
                        <w:rPr>
                          <w:rFonts w:ascii="Courier" w:hAnsi="Courier" w:cs="Courier"/>
                          <w:color w:val="000000"/>
                          <w:sz w:val="16"/>
                          <w:szCs w:val="16"/>
                        </w:rPr>
                        <w:t>}</w:t>
                      </w:r>
                    </w:p>
                    <w:p w:rsidR="006B0673" w:rsidRDefault="006B0673" w:rsidP="006B0673"/>
                  </w:txbxContent>
                </v:textbox>
                <w10:anchorlock/>
              </v:shape>
            </w:pict>
          </mc:Fallback>
        </mc:AlternateContent>
      </w:r>
    </w:p>
    <w:p w:rsidR="006B0673" w:rsidRDefault="006B0673" w:rsidP="006B0673">
      <w:pPr>
        <w:rPr>
          <w:rFonts w:eastAsiaTheme="minorEastAsia"/>
          <w:lang w:eastAsia="zh-CN"/>
        </w:rPr>
      </w:pPr>
      <w:r>
        <w:rPr>
          <w:rFonts w:eastAsiaTheme="minorEastAsia"/>
          <w:lang w:eastAsia="zh-CN"/>
        </w:rPr>
        <w:t>Also captured in TS 38.306 the signalling is defined as a per BC reported capability.</w:t>
      </w:r>
    </w:p>
    <w:p w:rsidR="006B0673" w:rsidRDefault="006B0673" w:rsidP="006B067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636A7A9B" wp14:editId="06EE8300">
                <wp:extent cx="6332220" cy="1733266"/>
                <wp:effectExtent l="0" t="0" r="19685" b="19685"/>
                <wp:docPr id="4" name="文本框 4"/>
                <wp:cNvGraphicFramePr/>
                <a:graphic xmlns:a="http://schemas.openxmlformats.org/drawingml/2006/main">
                  <a:graphicData uri="http://schemas.microsoft.com/office/word/2010/wordprocessingShape">
                    <wps:wsp>
                      <wps:cNvSpPr txBox="1"/>
                      <wps:spPr>
                        <a:xfrm>
                          <a:off x="0" y="0"/>
                          <a:ext cx="6332220" cy="1733266"/>
                        </a:xfrm>
                        <a:prstGeom prst="rect">
                          <a:avLst/>
                        </a:prstGeom>
                        <a:solidFill>
                          <a:schemeClr val="lt1"/>
                        </a:solidFill>
                        <a:ln w="6350">
                          <a:solidFill>
                            <a:prstClr val="black"/>
                          </a:solidFill>
                        </a:ln>
                      </wps:spPr>
                      <wps:txbx>
                        <w:txbxContent>
                          <w:p w:rsidR="006B0673" w:rsidRDefault="006B0673" w:rsidP="006B0673">
                            <w:pPr>
                              <w:jc w:val="center"/>
                            </w:pPr>
                            <w:r w:rsidRPr="0098690D">
                              <w:rPr>
                                <w:noProof/>
                              </w:rPr>
                              <w:drawing>
                                <wp:inline distT="0" distB="0" distL="0" distR="0" wp14:anchorId="7D881D3F" wp14:editId="69D7057A">
                                  <wp:extent cx="5274945" cy="158305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945" cy="158305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36A7A9B" id="文本框 4" o:spid="_x0000_s1030" type="#_x0000_t202" style="width:498.6pt;height:13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0UQXAIAAKgEAAAOAAAAZHJzL2Uyb0RvYy54bWysVEtu2zAQ3RfoHQjua/kXpxUsB64DFwWC&#10;JIBTZE1TlC2U5BAkbck9QHuDrrrpvufyOTqkJMdJuyq6oYacx8eZNzOaXtVKkr2wrgSd0UGvT4nQ&#10;HPJSbzL66WH55i0lzjOdMwlaZPQgHL2avX41rUwqhrAFmQtLkES7tDIZ3Xpv0iRxfCsUcz0wQqOz&#10;AKuYx63dJLllFbIrmQz7/UlSgc2NBS6cw9Prxklnkb8oBPd3ReGEJzKjGJuPq43rOqzJbMrSjWVm&#10;W/I2DPYPUShWanz0RHXNPCM7W/5BpUpuwUHhexxUAkVRchFzwGwG/RfZrLbMiJgLiuPMSSb3/2j5&#10;7f7ekjLP6JgSzRSW6Pj92/HHr+PPr2Qc5KmMSxG1Mojz9XuosczducPDkHVdWBW+mA9BPwp9OIkr&#10;ak84Hk5Go+FwiC6OvsEl7iaTwJM8XTfW+Q8CFAlGRi1WL4rK9jfON9AOEl5zIMt8WUoZN6FjxEJa&#10;smdYa+ljkEj+DCU1qUIoF/1I/MwXqE/315Lxz214ZyjkkxpjDqI0yQfL1+s6ajjqhFlDfkC9LDQN&#10;5wxflkh/w5y/ZxY7DHXAqfF3uBQSMCZoLUq2YL/87TzgsfDopaTCjs2oxpGiRH7U2BDvBuNxaPC4&#10;GV9cBqXtuWd97tE7tQCUaYDTaXg0A97LziwsqEccrXl4E11Mc3w5o74zF76ZIhxNLubzCMKWNszf&#10;6JXhgTqUJYj6UD8ya9qieuyHW+g6m6Uvattgw00N852HooyFDyo3mrbi4zjE1mlHN8zb+T6inn4w&#10;s98AAAD//wMAUEsDBBQABgAIAAAAIQBRVJ593QAAAAUBAAAPAAAAZHJzL2Rvd25yZXYueG1sTI9L&#10;a8MwEITvhfwHsYHeGjk2eblehxDaUyE0aaE9ytb6Qa2VsZTE/fdVc2kvC8MMM99m29F04kKDay0j&#10;zGcRCOLS6pZrhPe354c1COcVa9VZJoRvcrDNJ3eZSrW98pEuJ1+LUMIuVQiN930qpSsbMsrNbE8c&#10;vMoORvkgh1rqQV1DuelkHEVLaVTLYaFRPe0bKr9OZ4Nw2C/tIinGdfX0+mKPdZXIz8UH4v103D2C&#10;8DT6vzD84gd0yANTYc+snegQwiP+doO32axiEAVCvEoikHkm/9PnPwAAAP//AwBQSwECLQAUAAYA&#10;CAAAACEAtoM4kv4AAADhAQAAEwAAAAAAAAAAAAAAAAAAAAAAW0NvbnRlbnRfVHlwZXNdLnhtbFBL&#10;AQItABQABgAIAAAAIQA4/SH/1gAAAJQBAAALAAAAAAAAAAAAAAAAAC8BAABfcmVscy8ucmVsc1BL&#10;AQItABQABgAIAAAAIQC6w0UQXAIAAKgEAAAOAAAAAAAAAAAAAAAAAC4CAABkcnMvZTJvRG9jLnht&#10;bFBLAQItABQABgAIAAAAIQBRVJ593QAAAAUBAAAPAAAAAAAAAAAAAAAAALYEAABkcnMvZG93bnJl&#10;di54bWxQSwUGAAAAAAQABADzAAAAwAUAAAAA&#10;" fillcolor="white [3201]" strokeweight=".5pt">
                <v:textbox>
                  <w:txbxContent>
                    <w:p w:rsidR="006B0673" w:rsidRDefault="006B0673" w:rsidP="006B0673">
                      <w:pPr>
                        <w:jc w:val="center"/>
                      </w:pPr>
                      <w:r w:rsidRPr="0098690D">
                        <w:rPr>
                          <w:noProof/>
                        </w:rPr>
                        <w:drawing>
                          <wp:inline distT="0" distB="0" distL="0" distR="0" wp14:anchorId="7D881D3F" wp14:editId="69D7057A">
                            <wp:extent cx="5274945" cy="158305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945" cy="1583055"/>
                                    </a:xfrm>
                                    <a:prstGeom prst="rect">
                                      <a:avLst/>
                                    </a:prstGeom>
                                    <a:noFill/>
                                    <a:ln>
                                      <a:noFill/>
                                    </a:ln>
                                  </pic:spPr>
                                </pic:pic>
                              </a:graphicData>
                            </a:graphic>
                          </wp:inline>
                        </w:drawing>
                      </w:r>
                    </w:p>
                  </w:txbxContent>
                </v:textbox>
                <w10:anchorlock/>
              </v:shape>
            </w:pict>
          </mc:Fallback>
        </mc:AlternateContent>
      </w:r>
    </w:p>
    <w:p w:rsidR="006B0673" w:rsidRPr="006B0673" w:rsidRDefault="006B0673" w:rsidP="006B0673">
      <w:pPr>
        <w:rPr>
          <w:rFonts w:eastAsiaTheme="minorEastAsia"/>
          <w:lang w:eastAsia="zh-CN"/>
        </w:rPr>
      </w:pPr>
      <w:r>
        <w:rPr>
          <w:rFonts w:eastAsiaTheme="minorEastAsia" w:hint="eastAsia"/>
          <w:lang w:eastAsia="zh-CN"/>
        </w:rPr>
        <w:t>T</w:t>
      </w:r>
      <w:r>
        <w:rPr>
          <w:rFonts w:eastAsiaTheme="minorEastAsia"/>
          <w:lang w:eastAsia="zh-CN"/>
        </w:rPr>
        <w:t>he type 2 UE capability tells the NW whether the UE support type 2 capability or not hence only 1 bit is enough. For the type 4a/4b UE capability, as only one capability will be defined as agreed in the last meeting, then we need to inform RAN2 that different from the type 2 UE capability, type 4 UE capability should at least include</w:t>
      </w:r>
      <w:bookmarkStart w:id="6" w:name="_Hlk178081831"/>
      <w:r>
        <w:rPr>
          <w:rFonts w:eastAsiaTheme="minorEastAsia"/>
          <w:lang w:eastAsia="zh-CN"/>
        </w:rPr>
        <w:t xml:space="preserve"> </w:t>
      </w:r>
      <w:r w:rsidR="00B913B2">
        <w:rPr>
          <w:rFonts w:eastAsiaTheme="minorEastAsia"/>
          <w:lang w:eastAsia="zh-CN"/>
        </w:rPr>
        <w:t>{4a, 4b, not supported}</w:t>
      </w:r>
      <w:bookmarkEnd w:id="6"/>
      <w:r w:rsidR="00B913B2">
        <w:rPr>
          <w:rFonts w:eastAsiaTheme="minorEastAsia"/>
          <w:lang w:eastAsia="zh-CN"/>
        </w:rPr>
        <w:t xml:space="preserve"> 3 different status.</w:t>
      </w:r>
    </w:p>
    <w:p w:rsidR="006B0673" w:rsidRPr="00B913B2" w:rsidRDefault="006B0673" w:rsidP="00677AEF">
      <w:pPr>
        <w:rPr>
          <w:rFonts w:eastAsiaTheme="minorEastAsia"/>
          <w:b/>
          <w:iCs/>
          <w:lang w:eastAsia="zh-CN"/>
        </w:rPr>
      </w:pPr>
      <w:r w:rsidRPr="00A515F6">
        <w:rPr>
          <w:rFonts w:eastAsiaTheme="minorEastAsia" w:hint="eastAsia"/>
          <w:b/>
          <w:iCs/>
          <w:lang w:eastAsia="zh-CN"/>
        </w:rPr>
        <w:t>P</w:t>
      </w:r>
      <w:r w:rsidRPr="00A515F6">
        <w:rPr>
          <w:rFonts w:eastAsiaTheme="minorEastAsia"/>
          <w:b/>
          <w:iCs/>
          <w:lang w:eastAsia="zh-CN"/>
        </w:rPr>
        <w:t xml:space="preserve">roposal </w:t>
      </w:r>
      <w:r w:rsidR="00B913B2">
        <w:rPr>
          <w:rFonts w:eastAsiaTheme="minorEastAsia"/>
          <w:b/>
          <w:iCs/>
          <w:lang w:eastAsia="zh-CN"/>
        </w:rPr>
        <w:t>2</w:t>
      </w:r>
      <w:r w:rsidRPr="00A515F6">
        <w:rPr>
          <w:rFonts w:eastAsiaTheme="minorEastAsia"/>
          <w:b/>
          <w:iCs/>
          <w:lang w:eastAsia="zh-CN"/>
        </w:rPr>
        <w:t xml:space="preserve">: </w:t>
      </w:r>
      <w:r w:rsidR="00B913B2">
        <w:rPr>
          <w:rFonts w:eastAsiaTheme="minorEastAsia"/>
          <w:b/>
          <w:iCs/>
          <w:lang w:eastAsia="zh-CN"/>
        </w:rPr>
        <w:t xml:space="preserve">The one UE capability for type 4 NR CA should at least include </w:t>
      </w:r>
      <w:r w:rsidR="00B913B2" w:rsidRPr="00B913B2">
        <w:rPr>
          <w:rFonts w:eastAsiaTheme="minorEastAsia"/>
          <w:b/>
          <w:iCs/>
          <w:lang w:eastAsia="zh-CN"/>
        </w:rPr>
        <w:t>{4a, 4b, not supported}</w:t>
      </w:r>
      <w:r>
        <w:rPr>
          <w:rFonts w:eastAsiaTheme="minorEastAsia"/>
          <w:b/>
          <w:iCs/>
          <w:lang w:eastAsia="zh-CN"/>
        </w:rPr>
        <w:t>.</w:t>
      </w:r>
    </w:p>
    <w:p w:rsidR="00444774" w:rsidRDefault="00B913B2" w:rsidP="00677AEF">
      <w:pPr>
        <w:rPr>
          <w:rFonts w:eastAsiaTheme="minorEastAsia"/>
          <w:lang w:eastAsia="zh-CN"/>
        </w:rPr>
      </w:pPr>
      <w:r>
        <w:rPr>
          <w:rFonts w:eastAsiaTheme="minorEastAsia"/>
          <w:lang w:eastAsia="zh-CN"/>
        </w:rPr>
        <w:t>The above discussion is for NR CA, while considering EN DC, a</w:t>
      </w:r>
      <w:r w:rsidR="00151366">
        <w:rPr>
          <w:rFonts w:eastAsiaTheme="minorEastAsia"/>
          <w:lang w:eastAsia="zh-CN"/>
        </w:rPr>
        <w:t xml:space="preserve">nother topic for signalling is that reusing the current LTE signalling for </w:t>
      </w:r>
      <w:r w:rsidR="001363E3">
        <w:rPr>
          <w:rFonts w:eastAsiaTheme="minorEastAsia"/>
          <w:lang w:eastAsia="zh-CN"/>
        </w:rPr>
        <w:t xml:space="preserve">indicating MIMO layer as 2 or 4. This has been proposed by different companies to differentiate the type 4a and 4b for EN-DC. </w:t>
      </w:r>
      <w:r w:rsidR="00AB1D98">
        <w:rPr>
          <w:rFonts w:eastAsiaTheme="minorEastAsia"/>
          <w:lang w:eastAsia="zh-CN"/>
        </w:rPr>
        <w:t>Firstly,</w:t>
      </w:r>
      <w:r w:rsidR="0036265D">
        <w:rPr>
          <w:rFonts w:eastAsiaTheme="minorEastAsia"/>
          <w:lang w:eastAsia="zh-CN"/>
        </w:rPr>
        <w:t xml:space="preserve"> we would like to clarify these signalling has no relationship with the </w:t>
      </w:r>
      <w:r w:rsidR="00AB1D98">
        <w:rPr>
          <w:rFonts w:eastAsiaTheme="minorEastAsia"/>
          <w:lang w:eastAsia="zh-CN"/>
        </w:rPr>
        <w:t xml:space="preserve">non-collocated deployment scenarios since at the time they are designed it is only for collocated scenarios. Hence these signalling can only indicate the max MIMO layer capability of LTE for collocated scenarios. For non-collocated scenarios, new capability signalling is needed to specifically indicate the 2 layer or </w:t>
      </w:r>
      <w:proofErr w:type="gramStart"/>
      <w:r w:rsidR="00AB1D98">
        <w:rPr>
          <w:rFonts w:eastAsiaTheme="minorEastAsia"/>
          <w:lang w:eastAsia="zh-CN"/>
        </w:rPr>
        <w:t>4 layer</w:t>
      </w:r>
      <w:proofErr w:type="gramEnd"/>
      <w:r w:rsidR="00AB1D98">
        <w:rPr>
          <w:rFonts w:eastAsiaTheme="minorEastAsia"/>
          <w:lang w:eastAsia="zh-CN"/>
        </w:rPr>
        <w:t xml:space="preserve"> support for a LTE band.</w:t>
      </w:r>
    </w:p>
    <w:p w:rsidR="00AB1D98" w:rsidRPr="00AB1D98" w:rsidRDefault="00AB1D98" w:rsidP="00677AEF">
      <w:pPr>
        <w:rPr>
          <w:rFonts w:eastAsiaTheme="minorEastAsia"/>
          <w:b/>
          <w:lang w:eastAsia="zh-CN"/>
        </w:rPr>
      </w:pPr>
      <w:r w:rsidRPr="00AB1D98">
        <w:rPr>
          <w:rFonts w:eastAsiaTheme="minorEastAsia" w:hint="eastAsia"/>
          <w:b/>
          <w:lang w:eastAsia="zh-CN"/>
        </w:rPr>
        <w:t>P</w:t>
      </w:r>
      <w:r w:rsidRPr="00AB1D98">
        <w:rPr>
          <w:rFonts w:eastAsiaTheme="minorEastAsia"/>
          <w:b/>
          <w:lang w:eastAsia="zh-CN"/>
        </w:rPr>
        <w:t>roposal</w:t>
      </w:r>
      <w:r w:rsidR="00173DFC">
        <w:rPr>
          <w:rFonts w:eastAsiaTheme="minorEastAsia"/>
          <w:b/>
          <w:lang w:eastAsia="zh-CN"/>
        </w:rPr>
        <w:t xml:space="preserve"> 3</w:t>
      </w:r>
      <w:r w:rsidRPr="00AB1D98">
        <w:rPr>
          <w:rFonts w:eastAsiaTheme="minorEastAsia"/>
          <w:b/>
          <w:lang w:eastAsia="zh-CN"/>
        </w:rPr>
        <w:t xml:space="preserve">: New capability signalling is needed to indicate the 2 layer or </w:t>
      </w:r>
      <w:proofErr w:type="gramStart"/>
      <w:r w:rsidRPr="00AB1D98">
        <w:rPr>
          <w:rFonts w:eastAsiaTheme="minorEastAsia"/>
          <w:b/>
          <w:lang w:eastAsia="zh-CN"/>
        </w:rPr>
        <w:t>4 layer</w:t>
      </w:r>
      <w:proofErr w:type="gramEnd"/>
      <w:r w:rsidRPr="00AB1D98">
        <w:rPr>
          <w:rFonts w:eastAsiaTheme="minorEastAsia"/>
          <w:b/>
          <w:lang w:eastAsia="zh-CN"/>
        </w:rPr>
        <w:t xml:space="preserve"> support for a LTE</w:t>
      </w:r>
      <w:r w:rsidR="00081E55">
        <w:rPr>
          <w:rFonts w:eastAsiaTheme="minorEastAsia"/>
          <w:b/>
          <w:lang w:eastAsia="zh-CN"/>
        </w:rPr>
        <w:t xml:space="preserve"> </w:t>
      </w:r>
      <w:r w:rsidRPr="00AB1D98">
        <w:rPr>
          <w:rFonts w:eastAsiaTheme="minorEastAsia"/>
          <w:b/>
          <w:lang w:eastAsia="zh-CN"/>
        </w:rPr>
        <w:t>band in non-collocated scenarios.</w:t>
      </w:r>
    </w:p>
    <w:p w:rsidR="00AB1D98" w:rsidRDefault="00173DFC" w:rsidP="00677AEF">
      <w:pPr>
        <w:rPr>
          <w:rFonts w:eastAsiaTheme="minorEastAsia"/>
          <w:lang w:eastAsia="zh-CN"/>
        </w:rPr>
      </w:pPr>
      <w:r>
        <w:rPr>
          <w:rFonts w:eastAsiaTheme="minorEastAsia"/>
          <w:lang w:eastAsia="zh-CN"/>
        </w:rPr>
        <w:t>Similar with the capability required for NR CA, then the one UE capability for type 4 EN DC should at least include {4a, 4b, not supported}.</w:t>
      </w:r>
    </w:p>
    <w:p w:rsidR="0048714A" w:rsidRPr="00B913B2" w:rsidRDefault="0048714A" w:rsidP="0048714A">
      <w:pPr>
        <w:rPr>
          <w:rFonts w:eastAsiaTheme="minorEastAsia"/>
          <w:b/>
          <w:iCs/>
          <w:lang w:eastAsia="zh-CN"/>
        </w:rPr>
      </w:pPr>
      <w:r w:rsidRPr="00A515F6">
        <w:rPr>
          <w:rFonts w:eastAsiaTheme="minorEastAsia" w:hint="eastAsia"/>
          <w:b/>
          <w:iCs/>
          <w:lang w:eastAsia="zh-CN"/>
        </w:rPr>
        <w:t>P</w:t>
      </w:r>
      <w:r w:rsidRPr="00A515F6">
        <w:rPr>
          <w:rFonts w:eastAsiaTheme="minorEastAsia"/>
          <w:b/>
          <w:iCs/>
          <w:lang w:eastAsia="zh-CN"/>
        </w:rPr>
        <w:t xml:space="preserve">roposal </w:t>
      </w:r>
      <w:r>
        <w:rPr>
          <w:rFonts w:eastAsiaTheme="minorEastAsia"/>
          <w:b/>
          <w:iCs/>
          <w:lang w:eastAsia="zh-CN"/>
        </w:rPr>
        <w:t>4</w:t>
      </w:r>
      <w:r w:rsidRPr="00A515F6">
        <w:rPr>
          <w:rFonts w:eastAsiaTheme="minorEastAsia"/>
          <w:b/>
          <w:iCs/>
          <w:lang w:eastAsia="zh-CN"/>
        </w:rPr>
        <w:t xml:space="preserve">: </w:t>
      </w:r>
      <w:r>
        <w:rPr>
          <w:rFonts w:eastAsiaTheme="minorEastAsia"/>
          <w:b/>
          <w:iCs/>
          <w:lang w:eastAsia="zh-CN"/>
        </w:rPr>
        <w:t xml:space="preserve">The one UE capability for type 4 EN DC should at least include </w:t>
      </w:r>
      <w:r w:rsidRPr="00B913B2">
        <w:rPr>
          <w:rFonts w:eastAsiaTheme="minorEastAsia"/>
          <w:b/>
          <w:iCs/>
          <w:lang w:eastAsia="zh-CN"/>
        </w:rPr>
        <w:t>{4a, 4b, not supported}</w:t>
      </w:r>
      <w:r>
        <w:rPr>
          <w:rFonts w:eastAsiaTheme="minorEastAsia"/>
          <w:b/>
          <w:iCs/>
          <w:lang w:eastAsia="zh-CN"/>
        </w:rPr>
        <w:t>.</w:t>
      </w:r>
    </w:p>
    <w:p w:rsidR="00EA5CD7" w:rsidRDefault="00EA5CD7" w:rsidP="00677AEF">
      <w:pPr>
        <w:rPr>
          <w:rFonts w:eastAsiaTheme="minorEastAsia"/>
          <w:iCs/>
          <w:lang w:eastAsia="zh-CN"/>
        </w:rPr>
      </w:pPr>
      <w:r>
        <w:rPr>
          <w:rFonts w:eastAsiaTheme="minorEastAsia"/>
          <w:iCs/>
          <w:lang w:eastAsia="zh-CN"/>
        </w:rPr>
        <w:t>Secondly, compared to type 2 capability, the NW signalling i</w:t>
      </w:r>
      <w:r w:rsidR="00C2181A">
        <w:rPr>
          <w:rFonts w:eastAsiaTheme="minorEastAsia"/>
          <w:iCs/>
          <w:lang w:eastAsia="zh-CN"/>
        </w:rPr>
        <w:t xml:space="preserve">s used to configure the UE working at type 2 non-collocated and it is configured in the </w:t>
      </w:r>
      <w:proofErr w:type="spellStart"/>
      <w:r w:rsidR="00C2181A">
        <w:rPr>
          <w:rFonts w:eastAsiaTheme="minorEastAsia"/>
          <w:iCs/>
          <w:lang w:eastAsia="zh-CN"/>
        </w:rPr>
        <w:t>CellGroupConfig</w:t>
      </w:r>
      <w:proofErr w:type="spellEnd"/>
      <w:r w:rsidR="00C2181A">
        <w:rPr>
          <w:rFonts w:eastAsiaTheme="minorEastAsia"/>
          <w:iCs/>
          <w:lang w:eastAsia="zh-CN"/>
        </w:rPr>
        <w:t xml:space="preserve"> IE. </w:t>
      </w:r>
      <w:r w:rsidR="00C2181A">
        <w:rPr>
          <w:rFonts w:eastAsiaTheme="minorEastAsia" w:hint="eastAsia"/>
          <w:iCs/>
          <w:lang w:eastAsia="zh-CN"/>
        </w:rPr>
        <w:t>The</w:t>
      </w:r>
      <w:r w:rsidR="00C2181A">
        <w:rPr>
          <w:rFonts w:eastAsiaTheme="minorEastAsia"/>
          <w:iCs/>
          <w:lang w:eastAsia="zh-CN"/>
        </w:rPr>
        <w:t xml:space="preserve"> detail IE description is captured as below:</w:t>
      </w:r>
    </w:p>
    <w:p w:rsidR="00C2181A" w:rsidRDefault="00C2181A" w:rsidP="00677AEF">
      <w:pPr>
        <w:rPr>
          <w:rFonts w:eastAsiaTheme="minorEastAsia"/>
          <w:iCs/>
          <w:lang w:eastAsia="zh-CN"/>
        </w:rPr>
      </w:pPr>
      <w:r>
        <w:rPr>
          <w:rFonts w:eastAsiaTheme="minorEastAsia"/>
          <w:iCs/>
          <w:noProof/>
          <w:lang w:eastAsia="zh-CN"/>
        </w:rPr>
        <w:lastRenderedPageBreak/>
        <mc:AlternateContent>
          <mc:Choice Requires="wps">
            <w:drawing>
              <wp:inline distT="0" distB="0" distL="0" distR="0">
                <wp:extent cx="914400" cy="3275463"/>
                <wp:effectExtent l="0" t="0" r="24130" b="20320"/>
                <wp:docPr id="6" name="文本框 6"/>
                <wp:cNvGraphicFramePr/>
                <a:graphic xmlns:a="http://schemas.openxmlformats.org/drawingml/2006/main">
                  <a:graphicData uri="http://schemas.microsoft.com/office/word/2010/wordprocessingShape">
                    <wps:wsp>
                      <wps:cNvSpPr txBox="1"/>
                      <wps:spPr>
                        <a:xfrm>
                          <a:off x="0" y="0"/>
                          <a:ext cx="914400" cy="3275463"/>
                        </a:xfrm>
                        <a:prstGeom prst="rect">
                          <a:avLst/>
                        </a:prstGeom>
                        <a:solidFill>
                          <a:schemeClr val="lt1"/>
                        </a:solidFill>
                        <a:ln w="6350">
                          <a:solidFill>
                            <a:prstClr val="black"/>
                          </a:solidFill>
                        </a:ln>
                      </wps:spPr>
                      <wps:txbx>
                        <w:txbxContent>
                          <w:p w:rsidR="00C2181A" w:rsidRPr="00851444" w:rsidRDefault="00C2181A" w:rsidP="00C2181A">
                            <w:r w:rsidRPr="00851444">
                              <w:t xml:space="preserve">– </w:t>
                            </w:r>
                            <w:proofErr w:type="spellStart"/>
                            <w:r w:rsidRPr="00851444">
                              <w:t>CellGroupConfig</w:t>
                            </w:r>
                            <w:proofErr w:type="spellEnd"/>
                          </w:p>
                          <w:p w:rsidR="00C2181A" w:rsidRPr="00851444" w:rsidRDefault="00C2181A" w:rsidP="00C2181A">
                            <w:r w:rsidRPr="00851444">
                              <w:t xml:space="preserve">The </w:t>
                            </w:r>
                            <w:proofErr w:type="spellStart"/>
                            <w:r w:rsidRPr="00851444">
                              <w:t>CellGroupConfig</w:t>
                            </w:r>
                            <w:proofErr w:type="spellEnd"/>
                            <w:r w:rsidRPr="00851444">
                              <w:t xml:space="preserve"> IE is used to configure a master cell group (MCG) or secondary cell group (SCG). A cell group comprises of one MAC entity, a set of logical channels</w:t>
                            </w:r>
                          </w:p>
                          <w:p w:rsidR="00C2181A" w:rsidRPr="00851444" w:rsidRDefault="00C2181A" w:rsidP="00C2181A">
                            <w:r w:rsidRPr="00851444">
                              <w:t>with associated RLC entities and of a primary cell (</w:t>
                            </w:r>
                            <w:proofErr w:type="spellStart"/>
                            <w:r w:rsidRPr="00851444">
                              <w:t>SpCell</w:t>
                            </w:r>
                            <w:proofErr w:type="spellEnd"/>
                            <w:r w:rsidRPr="00851444">
                              <w:t>) and one or more secondary cells (</w:t>
                            </w:r>
                            <w:proofErr w:type="spellStart"/>
                            <w:r w:rsidRPr="00851444">
                              <w:t>SCells</w:t>
                            </w:r>
                            <w:proofErr w:type="spellEnd"/>
                            <w:r w:rsidRPr="00851444">
                              <w:t xml:space="preserve">). For an NCR-MT, the </w:t>
                            </w:r>
                            <w:proofErr w:type="spellStart"/>
                            <w:r w:rsidRPr="00851444">
                              <w:t>CellGroupConfig</w:t>
                            </w:r>
                            <w:proofErr w:type="spellEnd"/>
                            <w:r w:rsidRPr="00851444">
                              <w:t xml:space="preserve"> IE is also used to provide the</w:t>
                            </w:r>
                          </w:p>
                          <w:p w:rsidR="00C2181A" w:rsidRPr="00851444" w:rsidRDefault="00C2181A" w:rsidP="00C2181A">
                            <w:r w:rsidRPr="00851444">
                              <w:t>configuration of side control information for the NCR-</w:t>
                            </w:r>
                            <w:proofErr w:type="spellStart"/>
                            <w:r w:rsidRPr="00851444">
                              <w:t>Fwd</w:t>
                            </w:r>
                            <w:proofErr w:type="spellEnd"/>
                            <w:r w:rsidRPr="00851444">
                              <w:t xml:space="preserve"> access link.</w:t>
                            </w:r>
                          </w:p>
                          <w:p w:rsidR="00C2181A" w:rsidRDefault="00C2181A" w:rsidP="00C2181A">
                            <w:pPr>
                              <w:rPr>
                                <w:rFonts w:ascii="Arial" w:hAnsi="Arial" w:cs="Arial"/>
                                <w:b/>
                                <w:bCs/>
                                <w:color w:val="000000"/>
                              </w:rPr>
                            </w:pPr>
                            <w:proofErr w:type="spellStart"/>
                            <w:r>
                              <w:rPr>
                                <w:rFonts w:ascii="Arial" w:hAnsi="Arial" w:cs="Arial"/>
                                <w:b/>
                                <w:bCs/>
                                <w:i/>
                                <w:iCs/>
                                <w:color w:val="000000"/>
                              </w:rPr>
                              <w:t>CellGroupConfig</w:t>
                            </w:r>
                            <w:proofErr w:type="spellEnd"/>
                            <w:r>
                              <w:rPr>
                                <w:rFonts w:ascii="Arial" w:hAnsi="Arial" w:cs="Arial"/>
                                <w:b/>
                                <w:bCs/>
                                <w:i/>
                                <w:iCs/>
                                <w:color w:val="000000"/>
                              </w:rPr>
                              <w:t xml:space="preserve"> </w:t>
                            </w:r>
                            <w:r>
                              <w:rPr>
                                <w:rFonts w:ascii="Arial" w:hAnsi="Arial" w:cs="Arial"/>
                                <w:b/>
                                <w:bCs/>
                                <w:color w:val="000000"/>
                              </w:rPr>
                              <w:t>information element</w:t>
                            </w:r>
                          </w:p>
                          <w:p w:rsidR="00C2181A" w:rsidRDefault="00C2181A" w:rsidP="00C2181A">
                            <w:pPr>
                              <w:rPr>
                                <w:rFonts w:ascii="Courier" w:hAnsi="Courier" w:cs="Courier"/>
                                <w:color w:val="808080"/>
                                <w:sz w:val="16"/>
                                <w:szCs w:val="16"/>
                              </w:rPr>
                            </w:pPr>
                            <w:r>
                              <w:rPr>
                                <w:rFonts w:ascii="Courier" w:hAnsi="Courier" w:cs="Courier"/>
                                <w:color w:val="808080"/>
                                <w:sz w:val="16"/>
                                <w:szCs w:val="16"/>
                              </w:rPr>
                              <w:t>-- ASN1START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TAG-CELLGROUPCONFIG-START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Configuration of one Cell-Group:</w:t>
                            </w:r>
                          </w:p>
                          <w:p w:rsidR="00C2181A" w:rsidRDefault="00C2181A" w:rsidP="00C2181A">
                            <w:pPr>
                              <w:rPr>
                                <w:rFonts w:ascii="Courier" w:hAnsi="Courier" w:cs="Courier"/>
                                <w:color w:val="000000"/>
                                <w:sz w:val="16"/>
                                <w:szCs w:val="16"/>
                              </w:rPr>
                            </w:pPr>
                            <w:proofErr w:type="spellStart"/>
                            <w:proofErr w:type="gramStart"/>
                            <w:r>
                              <w:rPr>
                                <w:rFonts w:ascii="Courier" w:hAnsi="Courier" w:cs="Courier"/>
                                <w:color w:val="000000"/>
                                <w:sz w:val="16"/>
                                <w:szCs w:val="16"/>
                              </w:rPr>
                              <w:t>CellGroupConfig</w:t>
                            </w:r>
                            <w:proofErr w:type="spellEnd"/>
                            <w:r>
                              <w:rPr>
                                <w:rFonts w:ascii="Courier" w:hAnsi="Courier" w:cs="Courier"/>
                                <w:color w:val="000000"/>
                                <w:sz w:val="16"/>
                                <w:szCs w:val="16"/>
                              </w:rPr>
                              <w:t xml:space="preserve">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C2181A" w:rsidRDefault="00C2181A" w:rsidP="00C2181A">
                            <w:pPr>
                              <w:rPr>
                                <w:rFonts w:ascii="Courier" w:hAnsi="Courier" w:cs="Courier"/>
                                <w:color w:val="808080"/>
                                <w:sz w:val="16"/>
                                <w:szCs w:val="16"/>
                              </w:rPr>
                            </w:pPr>
                            <w:r w:rsidRPr="001E2D76">
                              <w:rPr>
                                <w:rFonts w:ascii="Courier" w:hAnsi="Courier" w:cs="Courier"/>
                                <w:color w:val="000000"/>
                                <w:sz w:val="16"/>
                                <w:szCs w:val="16"/>
                                <w:highlight w:val="yellow"/>
                              </w:rPr>
                              <w:t>nonCollocatedTypeNR-CA-r18</w:t>
                            </w:r>
                            <w:r>
                              <w:rPr>
                                <w:rFonts w:ascii="Courier" w:hAnsi="Courier" w:cs="Courier"/>
                                <w:color w:val="000000"/>
                                <w:sz w:val="16"/>
                                <w:szCs w:val="16"/>
                              </w:rPr>
                              <w:t xml:space="preserve"> </w:t>
                            </w:r>
                            <w:r>
                              <w:rPr>
                                <w:rFonts w:ascii="Courier" w:hAnsi="Courier" w:cs="Courier"/>
                                <w:color w:val="9A3366"/>
                                <w:sz w:val="16"/>
                                <w:szCs w:val="16"/>
                              </w:rPr>
                              <w:t xml:space="preserve">ENUMERATED </w:t>
                            </w:r>
                            <w:proofErr w:type="gramStart"/>
                            <w:r>
                              <w:rPr>
                                <w:rFonts w:ascii="Courier" w:hAnsi="Courier" w:cs="Courier"/>
                                <w:color w:val="000000"/>
                                <w:sz w:val="16"/>
                                <w:szCs w:val="16"/>
                              </w:rPr>
                              <w:t>{ true</w:t>
                            </w:r>
                            <w:proofErr w:type="gramEnd"/>
                            <w:r>
                              <w:rPr>
                                <w:rFonts w:ascii="Courier" w:hAnsi="Courier" w:cs="Courier"/>
                                <w:color w:val="000000"/>
                                <w:sz w:val="16"/>
                                <w:szCs w:val="16"/>
                              </w:rPr>
                              <w:t xml:space="preserve"> } </w:t>
                            </w:r>
                            <w:r>
                              <w:rPr>
                                <w:rFonts w:ascii="Courier" w:hAnsi="Courier" w:cs="Courier"/>
                                <w:color w:val="9A3366"/>
                                <w:sz w:val="16"/>
                                <w:szCs w:val="16"/>
                              </w:rPr>
                              <w:t>OPTIONAL</w:t>
                            </w:r>
                            <w:r>
                              <w:rPr>
                                <w:rFonts w:ascii="Courier" w:hAnsi="Courier" w:cs="Courier"/>
                                <w:color w:val="000000"/>
                                <w:sz w:val="16"/>
                                <w:szCs w:val="16"/>
                              </w:rPr>
                              <w:t xml:space="preserve">, </w:t>
                            </w:r>
                            <w:r>
                              <w:rPr>
                                <w:rFonts w:ascii="Courier" w:hAnsi="Courier" w:cs="Courier"/>
                                <w:color w:val="808080"/>
                                <w:sz w:val="16"/>
                                <w:szCs w:val="16"/>
                              </w:rPr>
                              <w:t>-- Need R</w:t>
                            </w:r>
                          </w:p>
                          <w:p w:rsidR="00C2181A" w:rsidRDefault="00C2181A" w:rsidP="00C2181A">
                            <w:pPr>
                              <w:rPr>
                                <w:rFonts w:ascii="Courier" w:hAnsi="Courier" w:cs="Courier"/>
                                <w:color w:val="808080"/>
                                <w:sz w:val="16"/>
                                <w:szCs w:val="16"/>
                              </w:rPr>
                            </w:pPr>
                            <w:r>
                              <w:rPr>
                                <w:rFonts w:ascii="Courier" w:hAnsi="Courier" w:cs="Courier"/>
                                <w:color w:val="000000"/>
                                <w:sz w:val="16"/>
                                <w:szCs w:val="16"/>
                              </w:rPr>
                              <w:t xml:space="preserve">uplinkTxSwitchingMoreBands-r18 </w:t>
                            </w:r>
                            <w:proofErr w:type="spellStart"/>
                            <w:r>
                              <w:rPr>
                                <w:rFonts w:ascii="Courier" w:hAnsi="Courier" w:cs="Courier"/>
                                <w:color w:val="000000"/>
                                <w:sz w:val="16"/>
                                <w:szCs w:val="16"/>
                              </w:rPr>
                              <w:t>SetupRelease</w:t>
                            </w:r>
                            <w:proofErr w:type="spellEnd"/>
                            <w:r>
                              <w:rPr>
                                <w:rFonts w:ascii="Courier" w:hAnsi="Courier" w:cs="Courier"/>
                                <w:color w:val="000000"/>
                                <w:sz w:val="16"/>
                                <w:szCs w:val="16"/>
                              </w:rPr>
                              <w:t xml:space="preserve"> </w:t>
                            </w:r>
                            <w:proofErr w:type="gramStart"/>
                            <w:r>
                              <w:rPr>
                                <w:rFonts w:ascii="Courier" w:hAnsi="Courier" w:cs="Courier"/>
                                <w:color w:val="000000"/>
                                <w:sz w:val="16"/>
                                <w:szCs w:val="16"/>
                              </w:rPr>
                              <w:t>{ UplinkTxSwitchingMoreBands</w:t>
                            </w:r>
                            <w:proofErr w:type="gramEnd"/>
                            <w:r>
                              <w:rPr>
                                <w:rFonts w:ascii="Courier" w:hAnsi="Courier" w:cs="Courier"/>
                                <w:color w:val="000000"/>
                                <w:sz w:val="16"/>
                                <w:szCs w:val="16"/>
                              </w:rPr>
                              <w:t xml:space="preserve">-r18 } </w:t>
                            </w:r>
                            <w:r>
                              <w:rPr>
                                <w:rFonts w:ascii="Courier" w:hAnsi="Courier" w:cs="Courier"/>
                                <w:color w:val="9A3366"/>
                                <w:sz w:val="16"/>
                                <w:szCs w:val="16"/>
                              </w:rPr>
                              <w:t xml:space="preserve">OPTIONAL </w:t>
                            </w:r>
                            <w:r>
                              <w:rPr>
                                <w:rFonts w:ascii="Courier" w:hAnsi="Courier" w:cs="Courier"/>
                                <w:color w:val="808080"/>
                                <w:sz w:val="16"/>
                                <w:szCs w:val="16"/>
                              </w:rPr>
                              <w:t>-- Need M</w:t>
                            </w:r>
                          </w:p>
                          <w:p w:rsidR="00C2181A" w:rsidRDefault="00C2181A" w:rsidP="00C2181A">
                            <w:r>
                              <w:rPr>
                                <w:rFonts w:ascii="Courier" w:hAnsi="Courier" w:cs="Courier"/>
                                <w:color w:val="000000"/>
                                <w:sz w:val="16"/>
                                <w:szCs w:val="16"/>
                              </w:rPr>
                              <w:t>]]</w:t>
                            </w:r>
                          </w:p>
                          <w:p w:rsidR="00C2181A" w:rsidRDefault="00C2181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6" o:spid="_x0000_s1031" type="#_x0000_t202" style="width:1in;height:257.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GnXAIAAKcEAAAOAAAAZHJzL2Uyb0RvYy54bWysVMFuEzEQvSPxD5bvdJM0TSHqpgqtgpCi&#10;tlKLena83maF12PZTnbDB8AfcOLCne/qd/DsTdK0cEJcvGPP8/PMm5k9O29rzdbK+YpMzvtHPc6U&#10;kVRU5iHnn+5mb95y5oMwhdBkVM43yvPzyetXZ40dqwEtSRfKMZAYP25szpch2HGWeblUtfBHZJWB&#10;syRXi4Cte8gKJxqw1zob9HqjrCFXWEdSeY/Ty87JJ4m/LJUM12XpVWA654gtpNWldRHXbHImxg9O&#10;2GUlt2GIf4iiFpXBo3uqSxEEW7nqD6q6ko48leFIUp1RWVZSpRyQTb/3IpvbpbAq5QJxvN3L5P8f&#10;rbxa3zhWFTkfcWZEjRI9fv/2+OPX48+vbBTlaawfA3VrgQvte2pR5t25x2HMui1dHb/Ih8EPoTd7&#10;cVUbmMThu/5w2INHwnU8OD0Zjo4jTfZ02zofPiiqWTRy7lC8pKlYz33ooDtIfMyTropZpXXaxIZR&#10;F9qxtUCpdUgxgvwZShvWINPjk14ifuaL1Pv7Cy3k5214ByjwaYOYoyZd7tEK7aJNEg53uiyo2EAu&#10;R12/eStnFejnwocb4dBg0AFDE66xlJoQE20tzpbkvvztPOJRd3g5a9CwOTeYKM70R4N+SOqiv9Nm&#10;eHI6wAvu0LM49JhVfUGQqY/htDKZER/0ziwd1feYrGl8Ey5hJF7OediZF6EbIkymVNNpAqGjrQhz&#10;c2tlpI5liaLetffC2W1RA9rhinaNLcYvatth401D01WgskqFjyp3mm7FxzSk1tlObhy3w31CPf1f&#10;Jr8BAAD//wMAUEsDBBQABgAIAAAAIQBwSTFH2wAAAAUBAAAPAAAAZHJzL2Rvd25yZXYueG1sTI9L&#10;a8MwEITvhf4HsYXeGjkPB+NYDiG0p0JpHtAe19b6QayVsZTE/fdVemkuA8MsM99m69F04kKDay0r&#10;mE4iEMSl1S3XCo6Ht5cEhPPIGjvLpOCHHKzzx4cMU22vvKPL3tcilLBLUUHjfZ9K6cqGDLqJ7YlD&#10;VtnBoA92qKUe8BrKTSdnUbSUBlsOCw32tG2oPO3PRsHHdmnjeTEm1evnu93V1Vx+x19KPT+NmxUI&#10;T6P/P4YbfkCHPDAV9szaiU5BeMT/6S1bLIItFMTTOAGZZ/KePv8FAAD//wMAUEsBAi0AFAAGAAgA&#10;AAAhALaDOJL+AAAA4QEAABMAAAAAAAAAAAAAAAAAAAAAAFtDb250ZW50X1R5cGVzXS54bWxQSwEC&#10;LQAUAAYACAAAACEAOP0h/9YAAACUAQAACwAAAAAAAAAAAAAAAAAvAQAAX3JlbHMvLnJlbHNQSwEC&#10;LQAUAAYACAAAACEAfVARp1wCAACnBAAADgAAAAAAAAAAAAAAAAAuAgAAZHJzL2Uyb0RvYy54bWxQ&#10;SwECLQAUAAYACAAAACEAcEkxR9sAAAAFAQAADwAAAAAAAAAAAAAAAAC2BAAAZHJzL2Rvd25yZXYu&#10;eG1sUEsFBgAAAAAEAAQA8wAAAL4FAAAAAA==&#10;" fillcolor="white [3201]" strokeweight=".5pt">
                <v:textbox>
                  <w:txbxContent>
                    <w:p w:rsidR="00C2181A" w:rsidRPr="00851444" w:rsidRDefault="00C2181A" w:rsidP="00C2181A">
                      <w:r w:rsidRPr="00851444">
                        <w:t xml:space="preserve">– </w:t>
                      </w:r>
                      <w:proofErr w:type="spellStart"/>
                      <w:r w:rsidRPr="00851444">
                        <w:t>CellGroupConfig</w:t>
                      </w:r>
                      <w:proofErr w:type="spellEnd"/>
                    </w:p>
                    <w:p w:rsidR="00C2181A" w:rsidRPr="00851444" w:rsidRDefault="00C2181A" w:rsidP="00C2181A">
                      <w:r w:rsidRPr="00851444">
                        <w:t xml:space="preserve">The </w:t>
                      </w:r>
                      <w:proofErr w:type="spellStart"/>
                      <w:r w:rsidRPr="00851444">
                        <w:t>CellGroupConfig</w:t>
                      </w:r>
                      <w:proofErr w:type="spellEnd"/>
                      <w:r w:rsidRPr="00851444">
                        <w:t xml:space="preserve"> IE is used to configure a master cell group (MCG) or secondary cell group (SCG). A cell group comprises of one MAC entity, a set of logical channels</w:t>
                      </w:r>
                    </w:p>
                    <w:p w:rsidR="00C2181A" w:rsidRPr="00851444" w:rsidRDefault="00C2181A" w:rsidP="00C2181A">
                      <w:r w:rsidRPr="00851444">
                        <w:t>with associated RLC entities and of a primary cell (</w:t>
                      </w:r>
                      <w:proofErr w:type="spellStart"/>
                      <w:r w:rsidRPr="00851444">
                        <w:t>SpCell</w:t>
                      </w:r>
                      <w:proofErr w:type="spellEnd"/>
                      <w:r w:rsidRPr="00851444">
                        <w:t>) and one or more secondary cells (</w:t>
                      </w:r>
                      <w:proofErr w:type="spellStart"/>
                      <w:r w:rsidRPr="00851444">
                        <w:t>SCells</w:t>
                      </w:r>
                      <w:proofErr w:type="spellEnd"/>
                      <w:r w:rsidRPr="00851444">
                        <w:t xml:space="preserve">). For an NCR-MT, the </w:t>
                      </w:r>
                      <w:proofErr w:type="spellStart"/>
                      <w:r w:rsidRPr="00851444">
                        <w:t>CellGroupConfig</w:t>
                      </w:r>
                      <w:proofErr w:type="spellEnd"/>
                      <w:r w:rsidRPr="00851444">
                        <w:t xml:space="preserve"> IE is also used to provide the</w:t>
                      </w:r>
                    </w:p>
                    <w:p w:rsidR="00C2181A" w:rsidRPr="00851444" w:rsidRDefault="00C2181A" w:rsidP="00C2181A">
                      <w:r w:rsidRPr="00851444">
                        <w:t>configuration of side control information for the NCR-</w:t>
                      </w:r>
                      <w:proofErr w:type="spellStart"/>
                      <w:r w:rsidRPr="00851444">
                        <w:t>Fwd</w:t>
                      </w:r>
                      <w:proofErr w:type="spellEnd"/>
                      <w:r w:rsidRPr="00851444">
                        <w:t xml:space="preserve"> access link.</w:t>
                      </w:r>
                    </w:p>
                    <w:p w:rsidR="00C2181A" w:rsidRDefault="00C2181A" w:rsidP="00C2181A">
                      <w:pPr>
                        <w:rPr>
                          <w:rFonts w:ascii="Arial" w:hAnsi="Arial" w:cs="Arial"/>
                          <w:b/>
                          <w:bCs/>
                          <w:color w:val="000000"/>
                        </w:rPr>
                      </w:pPr>
                      <w:proofErr w:type="spellStart"/>
                      <w:r>
                        <w:rPr>
                          <w:rFonts w:ascii="Arial" w:hAnsi="Arial" w:cs="Arial"/>
                          <w:b/>
                          <w:bCs/>
                          <w:i/>
                          <w:iCs/>
                          <w:color w:val="000000"/>
                        </w:rPr>
                        <w:t>CellGroupConfig</w:t>
                      </w:r>
                      <w:proofErr w:type="spellEnd"/>
                      <w:r>
                        <w:rPr>
                          <w:rFonts w:ascii="Arial" w:hAnsi="Arial" w:cs="Arial"/>
                          <w:b/>
                          <w:bCs/>
                          <w:i/>
                          <w:iCs/>
                          <w:color w:val="000000"/>
                        </w:rPr>
                        <w:t xml:space="preserve"> </w:t>
                      </w:r>
                      <w:r>
                        <w:rPr>
                          <w:rFonts w:ascii="Arial" w:hAnsi="Arial" w:cs="Arial"/>
                          <w:b/>
                          <w:bCs/>
                          <w:color w:val="000000"/>
                        </w:rPr>
                        <w:t>information element</w:t>
                      </w:r>
                    </w:p>
                    <w:p w:rsidR="00C2181A" w:rsidRDefault="00C2181A" w:rsidP="00C2181A">
                      <w:pPr>
                        <w:rPr>
                          <w:rFonts w:ascii="Courier" w:hAnsi="Courier" w:cs="Courier"/>
                          <w:color w:val="808080"/>
                          <w:sz w:val="16"/>
                          <w:szCs w:val="16"/>
                        </w:rPr>
                      </w:pPr>
                      <w:r>
                        <w:rPr>
                          <w:rFonts w:ascii="Courier" w:hAnsi="Courier" w:cs="Courier"/>
                          <w:color w:val="808080"/>
                          <w:sz w:val="16"/>
                          <w:szCs w:val="16"/>
                        </w:rPr>
                        <w:t>-- ASN1START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TAG-CELLGROUPCONFIG-START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Configuration of one Cell-Group:</w:t>
                      </w:r>
                    </w:p>
                    <w:p w:rsidR="00C2181A" w:rsidRDefault="00C2181A" w:rsidP="00C2181A">
                      <w:pPr>
                        <w:rPr>
                          <w:rFonts w:ascii="Courier" w:hAnsi="Courier" w:cs="Courier"/>
                          <w:color w:val="000000"/>
                          <w:sz w:val="16"/>
                          <w:szCs w:val="16"/>
                        </w:rPr>
                      </w:pPr>
                      <w:proofErr w:type="spellStart"/>
                      <w:proofErr w:type="gramStart"/>
                      <w:r>
                        <w:rPr>
                          <w:rFonts w:ascii="Courier" w:hAnsi="Courier" w:cs="Courier"/>
                          <w:color w:val="000000"/>
                          <w:sz w:val="16"/>
                          <w:szCs w:val="16"/>
                        </w:rPr>
                        <w:t>CellGroupConfig</w:t>
                      </w:r>
                      <w:proofErr w:type="spellEnd"/>
                      <w:r>
                        <w:rPr>
                          <w:rFonts w:ascii="Courier" w:hAnsi="Courier" w:cs="Courier"/>
                          <w:color w:val="000000"/>
                          <w:sz w:val="16"/>
                          <w:szCs w:val="16"/>
                        </w:rPr>
                        <w:t xml:space="preserve">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C2181A" w:rsidRDefault="00C2181A" w:rsidP="00C2181A">
                      <w:pPr>
                        <w:rPr>
                          <w:rFonts w:ascii="Courier" w:hAnsi="Courier" w:cs="Courier"/>
                          <w:color w:val="808080"/>
                          <w:sz w:val="16"/>
                          <w:szCs w:val="16"/>
                        </w:rPr>
                      </w:pPr>
                      <w:r w:rsidRPr="001E2D76">
                        <w:rPr>
                          <w:rFonts w:ascii="Courier" w:hAnsi="Courier" w:cs="Courier"/>
                          <w:color w:val="000000"/>
                          <w:sz w:val="16"/>
                          <w:szCs w:val="16"/>
                          <w:highlight w:val="yellow"/>
                        </w:rPr>
                        <w:t>nonCollocatedTypeNR-CA-r18</w:t>
                      </w:r>
                      <w:r>
                        <w:rPr>
                          <w:rFonts w:ascii="Courier" w:hAnsi="Courier" w:cs="Courier"/>
                          <w:color w:val="000000"/>
                          <w:sz w:val="16"/>
                          <w:szCs w:val="16"/>
                        </w:rPr>
                        <w:t xml:space="preserve"> </w:t>
                      </w:r>
                      <w:r>
                        <w:rPr>
                          <w:rFonts w:ascii="Courier" w:hAnsi="Courier" w:cs="Courier"/>
                          <w:color w:val="9A3366"/>
                          <w:sz w:val="16"/>
                          <w:szCs w:val="16"/>
                        </w:rPr>
                        <w:t xml:space="preserve">ENUMERATED </w:t>
                      </w:r>
                      <w:proofErr w:type="gramStart"/>
                      <w:r>
                        <w:rPr>
                          <w:rFonts w:ascii="Courier" w:hAnsi="Courier" w:cs="Courier"/>
                          <w:color w:val="000000"/>
                          <w:sz w:val="16"/>
                          <w:szCs w:val="16"/>
                        </w:rPr>
                        <w:t>{ true</w:t>
                      </w:r>
                      <w:proofErr w:type="gramEnd"/>
                      <w:r>
                        <w:rPr>
                          <w:rFonts w:ascii="Courier" w:hAnsi="Courier" w:cs="Courier"/>
                          <w:color w:val="000000"/>
                          <w:sz w:val="16"/>
                          <w:szCs w:val="16"/>
                        </w:rPr>
                        <w:t xml:space="preserve"> } </w:t>
                      </w:r>
                      <w:r>
                        <w:rPr>
                          <w:rFonts w:ascii="Courier" w:hAnsi="Courier" w:cs="Courier"/>
                          <w:color w:val="9A3366"/>
                          <w:sz w:val="16"/>
                          <w:szCs w:val="16"/>
                        </w:rPr>
                        <w:t>OPTIONAL</w:t>
                      </w:r>
                      <w:r>
                        <w:rPr>
                          <w:rFonts w:ascii="Courier" w:hAnsi="Courier" w:cs="Courier"/>
                          <w:color w:val="000000"/>
                          <w:sz w:val="16"/>
                          <w:szCs w:val="16"/>
                        </w:rPr>
                        <w:t xml:space="preserve">, </w:t>
                      </w:r>
                      <w:r>
                        <w:rPr>
                          <w:rFonts w:ascii="Courier" w:hAnsi="Courier" w:cs="Courier"/>
                          <w:color w:val="808080"/>
                          <w:sz w:val="16"/>
                          <w:szCs w:val="16"/>
                        </w:rPr>
                        <w:t>-- Need R</w:t>
                      </w:r>
                    </w:p>
                    <w:p w:rsidR="00C2181A" w:rsidRDefault="00C2181A" w:rsidP="00C2181A">
                      <w:pPr>
                        <w:rPr>
                          <w:rFonts w:ascii="Courier" w:hAnsi="Courier" w:cs="Courier"/>
                          <w:color w:val="808080"/>
                          <w:sz w:val="16"/>
                          <w:szCs w:val="16"/>
                        </w:rPr>
                      </w:pPr>
                      <w:r>
                        <w:rPr>
                          <w:rFonts w:ascii="Courier" w:hAnsi="Courier" w:cs="Courier"/>
                          <w:color w:val="000000"/>
                          <w:sz w:val="16"/>
                          <w:szCs w:val="16"/>
                        </w:rPr>
                        <w:t xml:space="preserve">uplinkTxSwitchingMoreBands-r18 </w:t>
                      </w:r>
                      <w:proofErr w:type="spellStart"/>
                      <w:r>
                        <w:rPr>
                          <w:rFonts w:ascii="Courier" w:hAnsi="Courier" w:cs="Courier"/>
                          <w:color w:val="000000"/>
                          <w:sz w:val="16"/>
                          <w:szCs w:val="16"/>
                        </w:rPr>
                        <w:t>SetupRelease</w:t>
                      </w:r>
                      <w:proofErr w:type="spellEnd"/>
                      <w:r>
                        <w:rPr>
                          <w:rFonts w:ascii="Courier" w:hAnsi="Courier" w:cs="Courier"/>
                          <w:color w:val="000000"/>
                          <w:sz w:val="16"/>
                          <w:szCs w:val="16"/>
                        </w:rPr>
                        <w:t xml:space="preserve"> </w:t>
                      </w:r>
                      <w:proofErr w:type="gramStart"/>
                      <w:r>
                        <w:rPr>
                          <w:rFonts w:ascii="Courier" w:hAnsi="Courier" w:cs="Courier"/>
                          <w:color w:val="000000"/>
                          <w:sz w:val="16"/>
                          <w:szCs w:val="16"/>
                        </w:rPr>
                        <w:t>{ UplinkTxSwitchingMoreBands</w:t>
                      </w:r>
                      <w:proofErr w:type="gramEnd"/>
                      <w:r>
                        <w:rPr>
                          <w:rFonts w:ascii="Courier" w:hAnsi="Courier" w:cs="Courier"/>
                          <w:color w:val="000000"/>
                          <w:sz w:val="16"/>
                          <w:szCs w:val="16"/>
                        </w:rPr>
                        <w:t xml:space="preserve">-r18 } </w:t>
                      </w:r>
                      <w:r>
                        <w:rPr>
                          <w:rFonts w:ascii="Courier" w:hAnsi="Courier" w:cs="Courier"/>
                          <w:color w:val="9A3366"/>
                          <w:sz w:val="16"/>
                          <w:szCs w:val="16"/>
                        </w:rPr>
                        <w:t xml:space="preserve">OPTIONAL </w:t>
                      </w:r>
                      <w:r>
                        <w:rPr>
                          <w:rFonts w:ascii="Courier" w:hAnsi="Courier" w:cs="Courier"/>
                          <w:color w:val="808080"/>
                          <w:sz w:val="16"/>
                          <w:szCs w:val="16"/>
                        </w:rPr>
                        <w:t>-- Need M</w:t>
                      </w:r>
                    </w:p>
                    <w:p w:rsidR="00C2181A" w:rsidRDefault="00C2181A" w:rsidP="00C2181A">
                      <w:r>
                        <w:rPr>
                          <w:rFonts w:ascii="Courier" w:hAnsi="Courier" w:cs="Courier"/>
                          <w:color w:val="000000"/>
                          <w:sz w:val="16"/>
                          <w:szCs w:val="16"/>
                        </w:rPr>
                        <w:t>]]</w:t>
                      </w:r>
                    </w:p>
                    <w:p w:rsidR="00C2181A" w:rsidRDefault="00C2181A"/>
                  </w:txbxContent>
                </v:textbox>
                <w10:anchorlock/>
              </v:shape>
            </w:pict>
          </mc:Fallback>
        </mc:AlternateContent>
      </w:r>
    </w:p>
    <w:p w:rsidR="004A609F" w:rsidRDefault="000D2F5A" w:rsidP="00677AEF">
      <w:pPr>
        <w:rPr>
          <w:rFonts w:eastAsiaTheme="minorEastAsia"/>
          <w:iCs/>
          <w:lang w:eastAsia="zh-CN"/>
        </w:rPr>
      </w:pPr>
      <w:r>
        <w:rPr>
          <w:rFonts w:eastAsiaTheme="minorEastAsia"/>
          <w:iCs/>
          <w:lang w:eastAsia="zh-CN"/>
        </w:rPr>
        <w:t xml:space="preserve">During the last meeting, </w:t>
      </w:r>
      <w:r>
        <w:rPr>
          <w:rFonts w:eastAsiaTheme="minorEastAsia" w:hint="eastAsia"/>
          <w:iCs/>
          <w:lang w:eastAsia="zh-CN"/>
        </w:rPr>
        <w:t>f</w:t>
      </w:r>
      <w:r>
        <w:rPr>
          <w:rFonts w:eastAsiaTheme="minorEastAsia"/>
          <w:iCs/>
          <w:lang w:eastAsia="zh-CN"/>
        </w:rPr>
        <w:t>or the type 4 network signalling</w:t>
      </w:r>
      <w:r w:rsidR="00364F84">
        <w:rPr>
          <w:rFonts w:eastAsiaTheme="minorEastAsia"/>
          <w:iCs/>
          <w:lang w:eastAsia="zh-CN"/>
        </w:rPr>
        <w:t xml:space="preserve"> </w:t>
      </w:r>
      <w:r w:rsidR="004A609F">
        <w:rPr>
          <w:rFonts w:eastAsiaTheme="minorEastAsia"/>
          <w:iCs/>
          <w:lang w:eastAsia="zh-CN"/>
        </w:rPr>
        <w:t>has been discussed and the agreements are captured as below:</w:t>
      </w:r>
    </w:p>
    <w:p w:rsidR="00F948BE" w:rsidRDefault="004A609F" w:rsidP="00677AEF">
      <w:pPr>
        <w:rPr>
          <w:rFonts w:eastAsiaTheme="minorEastAsia"/>
          <w:iCs/>
          <w:lang w:eastAsia="zh-CN"/>
        </w:rPr>
      </w:pPr>
      <w:r>
        <w:rPr>
          <w:rFonts w:eastAsiaTheme="minorEastAsia"/>
          <w:iCs/>
          <w:noProof/>
          <w:lang w:eastAsia="zh-CN"/>
        </w:rPr>
        <mc:AlternateContent>
          <mc:Choice Requires="wps">
            <w:drawing>
              <wp:inline distT="0" distB="0" distL="0" distR="0" wp14:anchorId="6C7EBC94" wp14:editId="55155A59">
                <wp:extent cx="6332220" cy="3057099"/>
                <wp:effectExtent l="0" t="0" r="23495" b="10160"/>
                <wp:docPr id="2" name="文本框 2"/>
                <wp:cNvGraphicFramePr/>
                <a:graphic xmlns:a="http://schemas.openxmlformats.org/drawingml/2006/main">
                  <a:graphicData uri="http://schemas.microsoft.com/office/word/2010/wordprocessingShape">
                    <wps:wsp>
                      <wps:cNvSpPr txBox="1"/>
                      <wps:spPr>
                        <a:xfrm>
                          <a:off x="0" y="0"/>
                          <a:ext cx="6332220" cy="3057099"/>
                        </a:xfrm>
                        <a:prstGeom prst="rect">
                          <a:avLst/>
                        </a:prstGeom>
                        <a:solidFill>
                          <a:schemeClr val="lt1"/>
                        </a:solidFill>
                        <a:ln w="6350">
                          <a:solidFill>
                            <a:prstClr val="black"/>
                          </a:solidFill>
                        </a:ln>
                      </wps:spPr>
                      <wps:txbx>
                        <w:txbxContent>
                          <w:p w:rsidR="004A609F" w:rsidRPr="004A609F" w:rsidRDefault="004A609F" w:rsidP="004A609F">
                            <w:pPr>
                              <w:pStyle w:val="5"/>
                              <w:rPr>
                                <w:lang w:val="en-US"/>
                              </w:rPr>
                            </w:pPr>
                            <w:r w:rsidRPr="004A609F">
                              <w:rPr>
                                <w:lang w:val="en-US"/>
                              </w:rPr>
                              <w:t>&lt; Issue 2-3-3:  New BS Signaling to switch between Type 4a/4b and Type 2 &gt;</w:t>
                            </w:r>
                          </w:p>
                          <w:p w:rsidR="004A609F" w:rsidRPr="00EB0DB4" w:rsidRDefault="004A609F" w:rsidP="004A609F">
                            <w:pPr>
                              <w:rPr>
                                <w:b/>
                                <w:highlight w:val="green"/>
                              </w:rPr>
                            </w:pPr>
                            <w:r>
                              <w:rPr>
                                <w:b/>
                                <w:highlight w:val="green"/>
                              </w:rPr>
                              <w:t>Agreement</w:t>
                            </w:r>
                            <w:r w:rsidRPr="00EB0DB4">
                              <w:rPr>
                                <w:b/>
                                <w:highlight w:val="green"/>
                              </w:rPr>
                              <w:t>:</w:t>
                            </w:r>
                          </w:p>
                          <w:p w:rsidR="004A609F" w:rsidRPr="004A609F" w:rsidRDefault="004A609F" w:rsidP="004A609F">
                            <w:pPr>
                              <w:numPr>
                                <w:ilvl w:val="0"/>
                                <w:numId w:val="17"/>
                              </w:numPr>
                              <w:overflowPunct/>
                              <w:autoSpaceDE/>
                              <w:autoSpaceDN/>
                              <w:adjustRightInd/>
                              <w:textAlignment w:val="auto"/>
                              <w:rPr>
                                <w:highlight w:val="green"/>
                              </w:rPr>
                            </w:pPr>
                            <w:r w:rsidRPr="00EB0DB4">
                              <w:rPr>
                                <w:highlight w:val="green"/>
                              </w:rPr>
                              <w:t xml:space="preserve">No new NW </w:t>
                            </w:r>
                            <w:proofErr w:type="spellStart"/>
                            <w:r w:rsidRPr="00EB0DB4">
                              <w:rPr>
                                <w:highlight w:val="green"/>
                              </w:rPr>
                              <w:t>signaling</w:t>
                            </w:r>
                            <w:proofErr w:type="spellEnd"/>
                            <w:r w:rsidRPr="00EB0DB4">
                              <w:rPr>
                                <w:highlight w:val="green"/>
                              </w:rPr>
                              <w:t xml:space="preserve"> needed from Type-4 to Type-2 switch and </w:t>
                            </w:r>
                            <w:r w:rsidRPr="003560B6">
                              <w:rPr>
                                <w:i/>
                                <w:highlight w:val="green"/>
                              </w:rPr>
                              <w:t>maxMIMO-layer</w:t>
                            </w:r>
                            <w:r w:rsidRPr="00EB0DB4">
                              <w:rPr>
                                <w:highlight w:val="green"/>
                              </w:rPr>
                              <w:t xml:space="preserve"> can be used.</w:t>
                            </w:r>
                          </w:p>
                          <w:p w:rsidR="004A609F" w:rsidRPr="004A609F" w:rsidRDefault="004A609F" w:rsidP="004A609F">
                            <w:pPr>
                              <w:pStyle w:val="5"/>
                              <w:rPr>
                                <w:lang w:val="en-US"/>
                              </w:rPr>
                            </w:pPr>
                            <w:r w:rsidRPr="004A609F">
                              <w:rPr>
                                <w:lang w:val="en-US"/>
                              </w:rPr>
                              <w:t>&lt; Issue 2-3-4: New BS Signaling to switch between Type 4a/4b and Type 1 4L/</w:t>
                            </w:r>
                            <w:proofErr w:type="gramStart"/>
                            <w:r w:rsidRPr="004A609F">
                              <w:rPr>
                                <w:lang w:val="en-US"/>
                              </w:rPr>
                              <w:t>CC(</w:t>
                            </w:r>
                            <w:proofErr w:type="gramEnd"/>
                            <w:r w:rsidRPr="004A609F">
                              <w:rPr>
                                <w:lang w:val="en-US"/>
                              </w:rPr>
                              <w:t>collocated)&gt;</w:t>
                            </w:r>
                          </w:p>
                          <w:p w:rsidR="004A609F" w:rsidRPr="004A609F" w:rsidRDefault="004A609F" w:rsidP="004A609F">
                            <w:pPr>
                              <w:rPr>
                                <w:b/>
                              </w:rPr>
                            </w:pPr>
                            <w:r w:rsidRPr="004A609F">
                              <w:rPr>
                                <w:b/>
                              </w:rPr>
                              <w:t>Way Forward:</w:t>
                            </w:r>
                          </w:p>
                          <w:p w:rsidR="004A609F" w:rsidRPr="004A609F" w:rsidRDefault="004A609F" w:rsidP="004A609F">
                            <w:pPr>
                              <w:numPr>
                                <w:ilvl w:val="0"/>
                                <w:numId w:val="17"/>
                              </w:numPr>
                              <w:overflowPunct/>
                              <w:autoSpaceDE/>
                              <w:autoSpaceDN/>
                              <w:adjustRightInd/>
                              <w:textAlignment w:val="auto"/>
                            </w:pPr>
                            <w:r w:rsidRPr="004A609F">
                              <w:t>First, conclude discussions of whether to add new UE capability(s) for Type 4.</w:t>
                            </w:r>
                          </w:p>
                          <w:p w:rsidR="004A609F" w:rsidRPr="004A609F" w:rsidRDefault="004A609F" w:rsidP="004A609F">
                            <w:pPr>
                              <w:numPr>
                                <w:ilvl w:val="0"/>
                                <w:numId w:val="17"/>
                              </w:numPr>
                              <w:overflowPunct/>
                              <w:autoSpaceDE/>
                              <w:autoSpaceDN/>
                              <w:adjustRightInd/>
                              <w:textAlignment w:val="auto"/>
                            </w:pPr>
                            <w:r w:rsidRPr="004A609F">
                              <w:t>And then, continue further discussion on BS signalling in the next meeting.</w:t>
                            </w:r>
                          </w:p>
                          <w:p w:rsidR="004A609F" w:rsidRPr="004A609F" w:rsidRDefault="004A609F" w:rsidP="004A609F">
                            <w:pPr>
                              <w:pStyle w:val="5"/>
                              <w:rPr>
                                <w:lang w:val="en-US"/>
                              </w:rPr>
                            </w:pPr>
                            <w:r w:rsidRPr="004A609F">
                              <w:rPr>
                                <w:lang w:val="en-US"/>
                              </w:rPr>
                              <w:t>&lt; Issue 2-3-5:  New BS Signaling to switch between Type 4a/4b and Type 16L/8L/</w:t>
                            </w:r>
                            <w:proofErr w:type="gramStart"/>
                            <w:r w:rsidRPr="004A609F">
                              <w:rPr>
                                <w:lang w:val="en-US"/>
                              </w:rPr>
                              <w:t>CC(</w:t>
                            </w:r>
                            <w:proofErr w:type="gramEnd"/>
                            <w:r w:rsidRPr="004A609F">
                              <w:rPr>
                                <w:lang w:val="en-US"/>
                              </w:rPr>
                              <w:t>collocated) &gt;</w:t>
                            </w:r>
                          </w:p>
                          <w:p w:rsidR="004A609F" w:rsidRPr="004A609F" w:rsidRDefault="004A609F" w:rsidP="004A609F">
                            <w:pPr>
                              <w:rPr>
                                <w:b/>
                              </w:rPr>
                            </w:pPr>
                            <w:r w:rsidRPr="004A609F">
                              <w:rPr>
                                <w:b/>
                              </w:rPr>
                              <w:t>Way Forward:</w:t>
                            </w:r>
                          </w:p>
                          <w:p w:rsidR="004A609F" w:rsidRPr="004A609F" w:rsidRDefault="004A609F" w:rsidP="004A609F">
                            <w:pPr>
                              <w:numPr>
                                <w:ilvl w:val="0"/>
                                <w:numId w:val="17"/>
                              </w:numPr>
                              <w:overflowPunct/>
                              <w:autoSpaceDE/>
                              <w:autoSpaceDN/>
                              <w:adjustRightInd/>
                              <w:textAlignment w:val="auto"/>
                            </w:pPr>
                            <w:r w:rsidRPr="004A609F">
                              <w:t>First, conclude discussions of whether to add new UE capability(s) for Type 4.</w:t>
                            </w:r>
                          </w:p>
                          <w:p w:rsidR="004A609F" w:rsidRPr="004A609F" w:rsidRDefault="004A609F" w:rsidP="004A609F">
                            <w:pPr>
                              <w:numPr>
                                <w:ilvl w:val="0"/>
                                <w:numId w:val="17"/>
                              </w:numPr>
                              <w:overflowPunct/>
                              <w:autoSpaceDE/>
                              <w:autoSpaceDN/>
                              <w:adjustRightInd/>
                              <w:textAlignment w:val="auto"/>
                            </w:pPr>
                            <w:r w:rsidRPr="004A609F">
                              <w:t>And then, continue further discussion on BS signalling in the next meeting.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C7EBC94" id="文本框 2" o:spid="_x0000_s1032" type="#_x0000_t202" style="width:498.6pt;height:240.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4/jXQIAAKgEAAAOAAAAZHJzL2Uyb0RvYy54bWysVMFu2zAMvQ/YPwi6L3acpF2COEWWIsOA&#10;oi2QDj0rshwbk0VBUmJnH7D9QU+77L7vyneMkp007XYadpEp8emJfCQ9vWoqSXbC2BJUSvu9mBKh&#10;OGSl2qT088Py3XtKrGMqYxKUSOleWHo1e/tmWuuJSKAAmQlDkETZSa1TWjinJ1FkeSEqZnughUJn&#10;DqZiDrdmE2WG1cheySiJ44uoBpNpA1xYi6fXrZPOAn+eC+7u8twKR2RKMTYXVhPWtV+j2ZRNNobp&#10;ouRdGOwfoqhYqfDRE9U1c4xsTfkHVVVyAxZy1+NQRZDnJRchB8ymH7/KZlUwLUIuKI7VJ5ns/6Pl&#10;t7t7Q8ospQklilVYosPT98OPX4ef30ji5am1nSBqpRHnmg/QYJmP5xYPfdZNbir/xXwI+lHo/Ulc&#10;0TjC8fBiMEiSBF0cfYN4dBmPx54ner6ujXUfBVTEGyk1WL0gKtvdWNdCjxD/mgVZZstSyrDxHSMW&#10;0pAdw1pLF4JE8hcoqUjtQxnFgfiFz1Of7q8l41+68M5QyCcVxuxFaZP3lmvWTdBwdBRmDdke9TLQ&#10;NpzVfFki/Q2z7p4Z7DDUAafG3eGSS8CYoLMoKcB8/du5x2Ph0UtJjR2bUoUjRYn8pLAhxv3h0Dd4&#10;2AxHl15pc+5Zn3vUtloAytTH6dQ8mB7v5NHMDVSPOFpz/ya6mOL4ckrd0Vy4dopwNLmYzwMIW1oz&#10;d6NWmntqXxYv6kPzyIzuiuqwH27h2Nls8qq2LdbfVDDfOsjLUHivcqtpJz6OQ2idbnT9vJ3vA+r5&#10;BzP7DQAA//8DAFBLAwQUAAYACAAAACEAkfrcYNwAAAAFAQAADwAAAGRycy9kb3ducmV2LnhtbEyP&#10;S2vDMBCE74H+B7GF3hI5b8e1HEpoT4XSPKA9ytb6Qa1dYymJ+++r9tJcFoYZZr5Nt4NtxQV71zAp&#10;mE4iEEgFm4YqBafjyzgG4bwmo1smVPCNDrbZ3SjVieEr7fFy8JUIJeQSraD2vkukdEWNVrsJd0jB&#10;K7m32gfZV9L0+hrKbStnUbSSVjcUFmrd4a7G4utwtgreditezvMhLp/fX3lflXP5ufxQ6uF+eHoE&#10;4XHw/2H4xQ/okAWmnM9knGgVhEf83w3eZrOegcgVLOLpAmSWylv67AcAAP//AwBQSwECLQAUAAYA&#10;CAAAACEAtoM4kv4AAADhAQAAEwAAAAAAAAAAAAAAAAAAAAAAW0NvbnRlbnRfVHlwZXNdLnhtbFBL&#10;AQItABQABgAIAAAAIQA4/SH/1gAAAJQBAAALAAAAAAAAAAAAAAAAAC8BAABfcmVscy8ucmVsc1BL&#10;AQItABQABgAIAAAAIQAT14/jXQIAAKgEAAAOAAAAAAAAAAAAAAAAAC4CAABkcnMvZTJvRG9jLnht&#10;bFBLAQItABQABgAIAAAAIQCR+txg3AAAAAUBAAAPAAAAAAAAAAAAAAAAALcEAABkcnMvZG93bnJl&#10;di54bWxQSwUGAAAAAAQABADzAAAAwAUAAAAA&#10;" fillcolor="white [3201]" strokeweight=".5pt">
                <v:textbox>
                  <w:txbxContent>
                    <w:p w:rsidR="004A609F" w:rsidRPr="004A609F" w:rsidRDefault="004A609F" w:rsidP="004A609F">
                      <w:pPr>
                        <w:pStyle w:val="5"/>
                        <w:rPr>
                          <w:lang w:val="en-US"/>
                        </w:rPr>
                      </w:pPr>
                      <w:r w:rsidRPr="004A609F">
                        <w:rPr>
                          <w:lang w:val="en-US"/>
                        </w:rPr>
                        <w:t>&lt; Issue 2-3-3:  New BS Signaling to switch between Type 4a/4b and Type 2 &gt;</w:t>
                      </w:r>
                    </w:p>
                    <w:p w:rsidR="004A609F" w:rsidRPr="00EB0DB4" w:rsidRDefault="004A609F" w:rsidP="004A609F">
                      <w:pPr>
                        <w:rPr>
                          <w:b/>
                          <w:highlight w:val="green"/>
                        </w:rPr>
                      </w:pPr>
                      <w:r>
                        <w:rPr>
                          <w:b/>
                          <w:highlight w:val="green"/>
                        </w:rPr>
                        <w:t>Agreement</w:t>
                      </w:r>
                      <w:r w:rsidRPr="00EB0DB4">
                        <w:rPr>
                          <w:b/>
                          <w:highlight w:val="green"/>
                        </w:rPr>
                        <w:t>:</w:t>
                      </w:r>
                    </w:p>
                    <w:p w:rsidR="004A609F" w:rsidRPr="004A609F" w:rsidRDefault="004A609F" w:rsidP="004A609F">
                      <w:pPr>
                        <w:numPr>
                          <w:ilvl w:val="0"/>
                          <w:numId w:val="17"/>
                        </w:numPr>
                        <w:overflowPunct/>
                        <w:autoSpaceDE/>
                        <w:autoSpaceDN/>
                        <w:adjustRightInd/>
                        <w:textAlignment w:val="auto"/>
                        <w:rPr>
                          <w:highlight w:val="green"/>
                        </w:rPr>
                      </w:pPr>
                      <w:r w:rsidRPr="00EB0DB4">
                        <w:rPr>
                          <w:highlight w:val="green"/>
                        </w:rPr>
                        <w:t xml:space="preserve">No new NW </w:t>
                      </w:r>
                      <w:proofErr w:type="spellStart"/>
                      <w:r w:rsidRPr="00EB0DB4">
                        <w:rPr>
                          <w:highlight w:val="green"/>
                        </w:rPr>
                        <w:t>signaling</w:t>
                      </w:r>
                      <w:proofErr w:type="spellEnd"/>
                      <w:r w:rsidRPr="00EB0DB4">
                        <w:rPr>
                          <w:highlight w:val="green"/>
                        </w:rPr>
                        <w:t xml:space="preserve"> needed from Type-4 to Type-2 switch and </w:t>
                      </w:r>
                      <w:r w:rsidRPr="003560B6">
                        <w:rPr>
                          <w:i/>
                          <w:highlight w:val="green"/>
                        </w:rPr>
                        <w:t>maxMIMO-layer</w:t>
                      </w:r>
                      <w:r w:rsidRPr="00EB0DB4">
                        <w:rPr>
                          <w:highlight w:val="green"/>
                        </w:rPr>
                        <w:t xml:space="preserve"> can be used.</w:t>
                      </w:r>
                    </w:p>
                    <w:p w:rsidR="004A609F" w:rsidRPr="004A609F" w:rsidRDefault="004A609F" w:rsidP="004A609F">
                      <w:pPr>
                        <w:pStyle w:val="5"/>
                        <w:rPr>
                          <w:lang w:val="en-US"/>
                        </w:rPr>
                      </w:pPr>
                      <w:r w:rsidRPr="004A609F">
                        <w:rPr>
                          <w:lang w:val="en-US"/>
                        </w:rPr>
                        <w:t>&lt; Issue 2-3-4: New BS Signaling to switch between Type 4a/4b and Type 1 4L/</w:t>
                      </w:r>
                      <w:proofErr w:type="gramStart"/>
                      <w:r w:rsidRPr="004A609F">
                        <w:rPr>
                          <w:lang w:val="en-US"/>
                        </w:rPr>
                        <w:t>CC(</w:t>
                      </w:r>
                      <w:proofErr w:type="gramEnd"/>
                      <w:r w:rsidRPr="004A609F">
                        <w:rPr>
                          <w:lang w:val="en-US"/>
                        </w:rPr>
                        <w:t>collocated)&gt;</w:t>
                      </w:r>
                    </w:p>
                    <w:p w:rsidR="004A609F" w:rsidRPr="004A609F" w:rsidRDefault="004A609F" w:rsidP="004A609F">
                      <w:pPr>
                        <w:rPr>
                          <w:b/>
                        </w:rPr>
                      </w:pPr>
                      <w:r w:rsidRPr="004A609F">
                        <w:rPr>
                          <w:b/>
                        </w:rPr>
                        <w:t>Way Forward:</w:t>
                      </w:r>
                    </w:p>
                    <w:p w:rsidR="004A609F" w:rsidRPr="004A609F" w:rsidRDefault="004A609F" w:rsidP="004A609F">
                      <w:pPr>
                        <w:numPr>
                          <w:ilvl w:val="0"/>
                          <w:numId w:val="17"/>
                        </w:numPr>
                        <w:overflowPunct/>
                        <w:autoSpaceDE/>
                        <w:autoSpaceDN/>
                        <w:adjustRightInd/>
                        <w:textAlignment w:val="auto"/>
                      </w:pPr>
                      <w:r w:rsidRPr="004A609F">
                        <w:t>First, conclude discussions of whether to add new UE capability(s) for Type 4.</w:t>
                      </w:r>
                    </w:p>
                    <w:p w:rsidR="004A609F" w:rsidRPr="004A609F" w:rsidRDefault="004A609F" w:rsidP="004A609F">
                      <w:pPr>
                        <w:numPr>
                          <w:ilvl w:val="0"/>
                          <w:numId w:val="17"/>
                        </w:numPr>
                        <w:overflowPunct/>
                        <w:autoSpaceDE/>
                        <w:autoSpaceDN/>
                        <w:adjustRightInd/>
                        <w:textAlignment w:val="auto"/>
                      </w:pPr>
                      <w:r w:rsidRPr="004A609F">
                        <w:t>And then, continue further discussion on BS signalling in the next meeting.</w:t>
                      </w:r>
                    </w:p>
                    <w:p w:rsidR="004A609F" w:rsidRPr="004A609F" w:rsidRDefault="004A609F" w:rsidP="004A609F">
                      <w:pPr>
                        <w:pStyle w:val="5"/>
                        <w:rPr>
                          <w:lang w:val="en-US"/>
                        </w:rPr>
                      </w:pPr>
                      <w:r w:rsidRPr="004A609F">
                        <w:rPr>
                          <w:lang w:val="en-US"/>
                        </w:rPr>
                        <w:t>&lt; Issue 2-3-5:  New BS Signaling to switch between Type 4a/4b and Type 16L/8L/</w:t>
                      </w:r>
                      <w:proofErr w:type="gramStart"/>
                      <w:r w:rsidRPr="004A609F">
                        <w:rPr>
                          <w:lang w:val="en-US"/>
                        </w:rPr>
                        <w:t>CC(</w:t>
                      </w:r>
                      <w:proofErr w:type="gramEnd"/>
                      <w:r w:rsidRPr="004A609F">
                        <w:rPr>
                          <w:lang w:val="en-US"/>
                        </w:rPr>
                        <w:t>collocated) &gt;</w:t>
                      </w:r>
                    </w:p>
                    <w:p w:rsidR="004A609F" w:rsidRPr="004A609F" w:rsidRDefault="004A609F" w:rsidP="004A609F">
                      <w:pPr>
                        <w:rPr>
                          <w:b/>
                        </w:rPr>
                      </w:pPr>
                      <w:r w:rsidRPr="004A609F">
                        <w:rPr>
                          <w:b/>
                        </w:rPr>
                        <w:t>Way Forward:</w:t>
                      </w:r>
                    </w:p>
                    <w:p w:rsidR="004A609F" w:rsidRPr="004A609F" w:rsidRDefault="004A609F" w:rsidP="004A609F">
                      <w:pPr>
                        <w:numPr>
                          <w:ilvl w:val="0"/>
                          <w:numId w:val="17"/>
                        </w:numPr>
                        <w:overflowPunct/>
                        <w:autoSpaceDE/>
                        <w:autoSpaceDN/>
                        <w:adjustRightInd/>
                        <w:textAlignment w:val="auto"/>
                      </w:pPr>
                      <w:r w:rsidRPr="004A609F">
                        <w:t>First, conclude discussions of whether to add new UE capability(s) for Type 4.</w:t>
                      </w:r>
                    </w:p>
                    <w:p w:rsidR="004A609F" w:rsidRPr="004A609F" w:rsidRDefault="004A609F" w:rsidP="004A609F">
                      <w:pPr>
                        <w:numPr>
                          <w:ilvl w:val="0"/>
                          <w:numId w:val="17"/>
                        </w:numPr>
                        <w:overflowPunct/>
                        <w:autoSpaceDE/>
                        <w:autoSpaceDN/>
                        <w:adjustRightInd/>
                        <w:textAlignment w:val="auto"/>
                      </w:pPr>
                      <w:r w:rsidRPr="004A609F">
                        <w:t>And then, continue further discussion on BS signalling in the next meeting.</w:t>
                      </w:r>
                    </w:p>
                  </w:txbxContent>
                </v:textbox>
                <w10:anchorlock/>
              </v:shape>
            </w:pict>
          </mc:Fallback>
        </mc:AlternateContent>
      </w:r>
      <w:r w:rsidR="00364F84">
        <w:rPr>
          <w:rFonts w:eastAsiaTheme="minorEastAsia"/>
          <w:iCs/>
          <w:lang w:eastAsia="zh-CN"/>
        </w:rPr>
        <w:t xml:space="preserve"> </w:t>
      </w:r>
    </w:p>
    <w:p w:rsidR="00364F84" w:rsidRDefault="00F97EBE" w:rsidP="00677AEF">
      <w:pPr>
        <w:rPr>
          <w:rFonts w:eastAsiaTheme="minorEastAsia"/>
          <w:iCs/>
          <w:lang w:eastAsia="zh-CN"/>
        </w:rPr>
      </w:pPr>
      <w:r>
        <w:rPr>
          <w:rFonts w:eastAsiaTheme="minorEastAsia"/>
          <w:iCs/>
          <w:lang w:eastAsia="zh-CN"/>
        </w:rPr>
        <w:t xml:space="preserve">Firstly, it has been agreed that no new NW signalling needed from Type 4 to Type 2 switch and maxMIMO-layer can be used. This </w:t>
      </w:r>
      <w:r w:rsidR="0014563E">
        <w:rPr>
          <w:rFonts w:eastAsiaTheme="minorEastAsia"/>
          <w:iCs/>
          <w:lang w:eastAsia="zh-CN"/>
        </w:rPr>
        <w:t xml:space="preserve">is quite feasible to make the signalling clear and easy. From our understanding, the new BS signalling should </w:t>
      </w:r>
      <w:r w:rsidR="00B06249">
        <w:rPr>
          <w:rFonts w:eastAsiaTheme="minorEastAsia"/>
          <w:iCs/>
          <w:lang w:eastAsia="zh-CN"/>
        </w:rPr>
        <w:t>also differentiate type 4a and 4b.</w:t>
      </w:r>
    </w:p>
    <w:p w:rsidR="001223D8" w:rsidRPr="00B06249" w:rsidRDefault="00B06249" w:rsidP="00B06249">
      <w:pPr>
        <w:rPr>
          <w:rFonts w:eastAsiaTheme="minorEastAsia"/>
          <w:b/>
          <w:iCs/>
          <w:lang w:eastAsia="zh-CN"/>
        </w:rPr>
      </w:pPr>
      <w:r w:rsidRPr="00B06249">
        <w:rPr>
          <w:rFonts w:eastAsiaTheme="minorEastAsia" w:hint="eastAsia"/>
          <w:b/>
          <w:iCs/>
          <w:lang w:eastAsia="zh-CN"/>
        </w:rPr>
        <w:t>P</w:t>
      </w:r>
      <w:r w:rsidRPr="00B06249">
        <w:rPr>
          <w:rFonts w:eastAsiaTheme="minorEastAsia"/>
          <w:b/>
          <w:iCs/>
          <w:lang w:eastAsia="zh-CN"/>
        </w:rPr>
        <w:t>roposal 5: The new BS signalling should also differentiate type 4a and 4b.</w:t>
      </w:r>
    </w:p>
    <w:p w:rsidR="00B06249" w:rsidRDefault="001223D8" w:rsidP="00677AEF">
      <w:pPr>
        <w:rPr>
          <w:rFonts w:eastAsiaTheme="minorEastAsia"/>
          <w:i/>
          <w:iCs/>
          <w:lang w:eastAsia="zh-CN"/>
        </w:rPr>
      </w:pPr>
      <w:r>
        <w:rPr>
          <w:rFonts w:eastAsiaTheme="minorEastAsia"/>
          <w:iCs/>
          <w:lang w:eastAsia="zh-CN"/>
        </w:rPr>
        <w:t xml:space="preserve">Due to the agreement with to use </w:t>
      </w:r>
      <w:r w:rsidRPr="00C80B11">
        <w:rPr>
          <w:rFonts w:eastAsiaTheme="minorEastAsia"/>
          <w:i/>
          <w:iCs/>
          <w:lang w:eastAsia="zh-CN"/>
        </w:rPr>
        <w:t>maxMIMO</w:t>
      </w:r>
      <w:r w:rsidR="00C80B11">
        <w:rPr>
          <w:rFonts w:eastAsiaTheme="minorEastAsia"/>
          <w:i/>
          <w:iCs/>
          <w:lang w:eastAsia="zh-CN"/>
        </w:rPr>
        <w:t>-</w:t>
      </w:r>
      <w:r w:rsidRPr="00C80B11">
        <w:rPr>
          <w:rFonts w:eastAsiaTheme="minorEastAsia"/>
          <w:i/>
          <w:iCs/>
          <w:lang w:eastAsia="zh-CN"/>
        </w:rPr>
        <w:t>layer</w:t>
      </w:r>
      <w:r>
        <w:rPr>
          <w:rFonts w:eastAsiaTheme="minorEastAsia"/>
          <w:iCs/>
          <w:lang w:eastAsia="zh-CN"/>
        </w:rPr>
        <w:t xml:space="preserve"> for the switching from type 4a/4b to type 2</w:t>
      </w:r>
      <w:r w:rsidR="00C80B11">
        <w:rPr>
          <w:rFonts w:eastAsiaTheme="minorEastAsia"/>
          <w:iCs/>
          <w:lang w:eastAsia="zh-CN"/>
        </w:rPr>
        <w:t xml:space="preserve">, hence below table 1 is provided to clarify the relationship between UE capability, NW signalling and </w:t>
      </w:r>
      <w:r w:rsidR="00C80B11" w:rsidRPr="00C80B11">
        <w:rPr>
          <w:rFonts w:eastAsiaTheme="minorEastAsia"/>
          <w:i/>
          <w:iCs/>
          <w:lang w:eastAsia="zh-CN"/>
        </w:rPr>
        <w:t>maxMIMO</w:t>
      </w:r>
      <w:r w:rsidR="00C80B11">
        <w:rPr>
          <w:rFonts w:eastAsiaTheme="minorEastAsia"/>
          <w:i/>
          <w:iCs/>
          <w:lang w:eastAsia="zh-CN"/>
        </w:rPr>
        <w:t>-</w:t>
      </w:r>
      <w:r w:rsidR="00C80B11" w:rsidRPr="00C80B11">
        <w:rPr>
          <w:rFonts w:eastAsiaTheme="minorEastAsia"/>
          <w:i/>
          <w:iCs/>
          <w:lang w:eastAsia="zh-CN"/>
        </w:rPr>
        <w:t>layer</w:t>
      </w:r>
      <w:r w:rsidR="00C80B11">
        <w:rPr>
          <w:rFonts w:eastAsiaTheme="minorEastAsia"/>
          <w:i/>
          <w:iCs/>
          <w:lang w:eastAsia="zh-CN"/>
        </w:rPr>
        <w:t>.</w:t>
      </w:r>
    </w:p>
    <w:p w:rsidR="00C80B11" w:rsidRPr="00C80B11" w:rsidRDefault="00C80B11" w:rsidP="00677AEF">
      <w:pPr>
        <w:rPr>
          <w:rFonts w:eastAsiaTheme="minorEastAsia"/>
          <w:b/>
          <w:iCs/>
          <w:lang w:eastAsia="zh-CN"/>
        </w:rPr>
      </w:pPr>
      <w:r w:rsidRPr="00C80B11">
        <w:rPr>
          <w:rFonts w:eastAsiaTheme="minorEastAsia" w:hint="eastAsia"/>
          <w:b/>
          <w:iCs/>
          <w:lang w:eastAsia="zh-CN"/>
        </w:rPr>
        <w:t>P</w:t>
      </w:r>
      <w:r w:rsidRPr="00C80B11">
        <w:rPr>
          <w:rFonts w:eastAsiaTheme="minorEastAsia"/>
          <w:b/>
          <w:iCs/>
          <w:lang w:eastAsia="zh-CN"/>
        </w:rPr>
        <w:t xml:space="preserve">roposal 6: To agree on below relationship between UE capability, NW signalling and </w:t>
      </w:r>
      <w:r w:rsidRPr="00C80B11">
        <w:rPr>
          <w:rFonts w:eastAsiaTheme="minorEastAsia"/>
          <w:b/>
          <w:i/>
          <w:iCs/>
          <w:lang w:eastAsia="zh-CN"/>
        </w:rPr>
        <w:t>maxMIMO-layer.</w:t>
      </w:r>
    </w:p>
    <w:p w:rsidR="00D871A6" w:rsidRDefault="00D871A6" w:rsidP="00D871A6">
      <w:pPr>
        <w:jc w:val="center"/>
        <w:rPr>
          <w:rFonts w:eastAsiaTheme="minorEastAsia"/>
          <w:lang w:eastAsia="zh-CN"/>
        </w:rPr>
      </w:pPr>
      <w:r>
        <w:rPr>
          <w:rFonts w:eastAsiaTheme="minorEastAsia" w:hint="eastAsia"/>
          <w:lang w:eastAsia="zh-CN"/>
        </w:rPr>
        <w:t>T</w:t>
      </w:r>
      <w:r>
        <w:rPr>
          <w:rFonts w:eastAsiaTheme="minorEastAsia"/>
          <w:lang w:eastAsia="zh-CN"/>
        </w:rPr>
        <w:t>able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2"/>
        <w:gridCol w:w="2411"/>
        <w:gridCol w:w="2079"/>
        <w:gridCol w:w="2079"/>
        <w:gridCol w:w="1491"/>
      </w:tblGrid>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sz w:val="18"/>
              </w:rPr>
            </w:pPr>
            <w:r w:rsidRPr="00770C51">
              <w:rPr>
                <w:b/>
                <w:sz w:val="18"/>
              </w:rPr>
              <w:lastRenderedPageBreak/>
              <w:t>intraBandNR-CA-non-collocated-type4</w:t>
            </w:r>
            <w:r w:rsidR="0014563E" w:rsidRPr="00770C51">
              <w:rPr>
                <w:b/>
                <w:sz w:val="18"/>
              </w:rPr>
              <w:t xml:space="preserve"> (New UE capability)</w:t>
            </w:r>
          </w:p>
        </w:tc>
        <w:tc>
          <w:tcPr>
            <w:tcW w:w="0" w:type="auto"/>
            <w:shd w:val="clear" w:color="auto" w:fill="auto"/>
          </w:tcPr>
          <w:p w:rsidR="00F97EBE" w:rsidRPr="00770C51" w:rsidRDefault="00F97EBE" w:rsidP="002F38D2">
            <w:pPr>
              <w:spacing w:line="360" w:lineRule="auto"/>
              <w:jc w:val="center"/>
              <w:rPr>
                <w:b/>
                <w:sz w:val="18"/>
              </w:rPr>
            </w:pPr>
            <w:r w:rsidRPr="00770C51">
              <w:rPr>
                <w:b/>
                <w:sz w:val="18"/>
              </w:rPr>
              <w:t>nonCollocatedTypeNR-CA-type4</w:t>
            </w:r>
            <w:r w:rsidR="0014563E" w:rsidRPr="00770C51">
              <w:rPr>
                <w:b/>
                <w:sz w:val="18"/>
              </w:rPr>
              <w:t xml:space="preserve"> (New BS signalling)</w:t>
            </w:r>
          </w:p>
        </w:tc>
        <w:tc>
          <w:tcPr>
            <w:tcW w:w="0" w:type="auto"/>
            <w:shd w:val="clear" w:color="auto" w:fill="auto"/>
          </w:tcPr>
          <w:p w:rsidR="00F97EBE" w:rsidRPr="00770C51" w:rsidRDefault="0014563E" w:rsidP="00B06249">
            <w:pPr>
              <w:spacing w:line="360" w:lineRule="auto"/>
              <w:jc w:val="center"/>
              <w:rPr>
                <w:b/>
                <w:sz w:val="18"/>
              </w:rPr>
            </w:pPr>
            <w:r w:rsidRPr="00770C51">
              <w:rPr>
                <w:b/>
                <w:sz w:val="18"/>
              </w:rPr>
              <w:t>CC1</w:t>
            </w:r>
            <w:r w:rsidR="00B06249" w:rsidRPr="00770C51">
              <w:rPr>
                <w:rFonts w:eastAsiaTheme="minorEastAsia"/>
                <w:b/>
                <w:sz w:val="18"/>
                <w:lang w:eastAsia="zh-CN"/>
              </w:rPr>
              <w:t xml:space="preserve"> </w:t>
            </w:r>
            <w:r w:rsidR="00F97EBE" w:rsidRPr="00770C51">
              <w:rPr>
                <w:i/>
                <w:iCs/>
              </w:rPr>
              <w:t>maxNumberMIMO-LayersPDSCH1</w:t>
            </w:r>
          </w:p>
        </w:tc>
        <w:tc>
          <w:tcPr>
            <w:tcW w:w="0" w:type="auto"/>
            <w:shd w:val="clear" w:color="auto" w:fill="auto"/>
          </w:tcPr>
          <w:p w:rsidR="00F97EBE" w:rsidRPr="00770C51" w:rsidRDefault="0014563E" w:rsidP="00B06249">
            <w:pPr>
              <w:spacing w:line="360" w:lineRule="auto"/>
              <w:jc w:val="center"/>
              <w:rPr>
                <w:b/>
                <w:sz w:val="18"/>
              </w:rPr>
            </w:pPr>
            <w:r w:rsidRPr="00770C51">
              <w:rPr>
                <w:b/>
                <w:sz w:val="18"/>
              </w:rPr>
              <w:t>CC2</w:t>
            </w:r>
            <w:r w:rsidR="00B06249" w:rsidRPr="00770C51">
              <w:rPr>
                <w:rFonts w:eastAsiaTheme="minorEastAsia"/>
                <w:b/>
                <w:sz w:val="18"/>
                <w:lang w:eastAsia="zh-CN"/>
              </w:rPr>
              <w:t xml:space="preserve"> </w:t>
            </w:r>
            <w:r w:rsidR="00F97EBE" w:rsidRPr="00770C51">
              <w:rPr>
                <w:i/>
                <w:iCs/>
              </w:rPr>
              <w:t>maxNumberMIMO-LayersPDSCH2</w:t>
            </w:r>
          </w:p>
        </w:tc>
        <w:tc>
          <w:tcPr>
            <w:tcW w:w="0" w:type="auto"/>
            <w:shd w:val="clear" w:color="auto" w:fill="auto"/>
          </w:tcPr>
          <w:p w:rsidR="00F97EBE" w:rsidRPr="00770C51" w:rsidRDefault="00B06249" w:rsidP="00770C51">
            <w:pPr>
              <w:jc w:val="center"/>
              <w:rPr>
                <w:rFonts w:eastAsia="楷体_GB2312"/>
                <w:sz w:val="24"/>
                <w:lang w:eastAsia="zh-CN"/>
              </w:rPr>
            </w:pPr>
            <w:r w:rsidRPr="00770C51">
              <w:rPr>
                <w:rFonts w:eastAsiaTheme="minorEastAsia"/>
                <w:iCs/>
                <w:lang w:eastAsia="zh-CN"/>
              </w:rPr>
              <w:t xml:space="preserve">Requirement UE needs to </w:t>
            </w:r>
            <w:r w:rsidR="00C80B11" w:rsidRPr="00770C51">
              <w:rPr>
                <w:rFonts w:eastAsiaTheme="minorEastAsia"/>
                <w:iCs/>
                <w:lang w:eastAsia="zh-CN"/>
              </w:rPr>
              <w:t>fulfil</w:t>
            </w:r>
          </w:p>
        </w:tc>
      </w:tr>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Type 4a</w:t>
            </w:r>
          </w:p>
        </w:tc>
      </w:tr>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Type 2</w:t>
            </w:r>
          </w:p>
        </w:tc>
      </w:tr>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Type 4b</w:t>
            </w:r>
          </w:p>
        </w:tc>
      </w:tr>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Type 4a</w:t>
            </w:r>
          </w:p>
        </w:tc>
      </w:tr>
      <w:tr w:rsidR="00F97EBE" w:rsidRPr="00744DBA" w:rsidTr="00B06249">
        <w:trPr>
          <w:jc w:val="center"/>
        </w:trPr>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F97EBE" w:rsidRPr="00770C51" w:rsidRDefault="00F97EBE" w:rsidP="002F38D2">
            <w:pPr>
              <w:spacing w:line="360" w:lineRule="auto"/>
              <w:jc w:val="center"/>
              <w:rPr>
                <w:rFonts w:eastAsia="楷体_GB2312"/>
                <w:sz w:val="24"/>
              </w:rPr>
            </w:pPr>
            <w:r w:rsidRPr="00770C51">
              <w:rPr>
                <w:rFonts w:eastAsia="楷体_GB2312"/>
                <w:sz w:val="24"/>
              </w:rPr>
              <w:t>Type 2</w:t>
            </w:r>
          </w:p>
        </w:tc>
      </w:tr>
    </w:tbl>
    <w:p w:rsidR="003A046D" w:rsidRDefault="00986414">
      <w:pPr>
        <w:pStyle w:val="1"/>
        <w:ind w:left="0" w:firstLine="0"/>
      </w:pPr>
      <w:r>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B973ED">
        <w:rPr>
          <w:rFonts w:eastAsia="等线"/>
          <w:lang w:eastAsia="zh-CN"/>
        </w:rPr>
        <w:t>behaviour and capability</w:t>
      </w:r>
      <w:r w:rsidR="00C80B11">
        <w:rPr>
          <w:rFonts w:eastAsia="等线"/>
          <w:lang w:eastAsia="zh-CN"/>
        </w:rPr>
        <w:t xml:space="preserve">, the observations and proposals are as below: </w:t>
      </w:r>
    </w:p>
    <w:p w:rsidR="00C80B11" w:rsidRPr="00305446" w:rsidRDefault="00C80B11" w:rsidP="00C80B11">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bservation 1: A 6RX FWA who support 6 layers in both band n77 and n78 can declare it mandatory support single band n77 and single band n78 with mandatory 4RX required by the specification.</w:t>
      </w:r>
    </w:p>
    <w:p w:rsidR="00C80B11" w:rsidRPr="00305446" w:rsidRDefault="00C80B11" w:rsidP="00C80B11">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bservation 2: A 6RX FWA can only support 4+2 for NR CA.</w:t>
      </w:r>
    </w:p>
    <w:p w:rsidR="00C80B11" w:rsidRPr="00305446" w:rsidRDefault="00C80B11" w:rsidP="00C80B11">
      <w:pPr>
        <w:rPr>
          <w:rFonts w:eastAsiaTheme="minorEastAsia"/>
          <w:b/>
          <w:lang w:eastAsia="zh-CN"/>
        </w:rPr>
      </w:pPr>
      <w:r w:rsidRPr="00305446">
        <w:rPr>
          <w:rFonts w:eastAsiaTheme="minorEastAsia" w:hint="eastAsia"/>
          <w:b/>
          <w:lang w:eastAsia="zh-CN"/>
        </w:rPr>
        <w:t>O</w:t>
      </w:r>
      <w:r w:rsidRPr="00305446">
        <w:rPr>
          <w:rFonts w:eastAsiaTheme="minorEastAsia"/>
          <w:b/>
          <w:lang w:eastAsia="zh-CN"/>
        </w:rPr>
        <w:t xml:space="preserve">bservation 3: </w:t>
      </w:r>
      <w:r>
        <w:rPr>
          <w:rFonts w:eastAsiaTheme="minorEastAsia"/>
          <w:b/>
          <w:lang w:eastAsia="zh-CN"/>
        </w:rPr>
        <w:t>C</w:t>
      </w:r>
      <w:r w:rsidRPr="00305446">
        <w:rPr>
          <w:rFonts w:eastAsiaTheme="minorEastAsia"/>
          <w:b/>
          <w:lang w:eastAsia="zh-CN"/>
        </w:rPr>
        <w:t>urrent definition as precluding the NRCA for type 4a leads to preventing the 6RX to be deployed for intra-band non-collocated NR CA.</w:t>
      </w:r>
    </w:p>
    <w:p w:rsidR="00C80B11" w:rsidRDefault="00C80B11" w:rsidP="00C80B11">
      <w:pPr>
        <w:rPr>
          <w:rFonts w:eastAsiaTheme="minorEastAsia"/>
          <w:b/>
          <w:lang w:eastAsia="zh-CN"/>
        </w:rPr>
      </w:pPr>
      <w:r w:rsidRPr="00444774">
        <w:rPr>
          <w:rFonts w:eastAsiaTheme="minorEastAsia" w:hint="eastAsia"/>
          <w:b/>
          <w:lang w:eastAsia="zh-CN"/>
        </w:rPr>
        <w:t>P</w:t>
      </w:r>
      <w:r w:rsidRPr="00444774">
        <w:rPr>
          <w:rFonts w:eastAsiaTheme="minorEastAsia"/>
          <w:b/>
          <w:lang w:eastAsia="zh-CN"/>
        </w:rPr>
        <w:t>roposal 1: For type 4a, include 6RX NR CA.</w:t>
      </w:r>
    </w:p>
    <w:p w:rsidR="00C80B11" w:rsidRDefault="00C80B11" w:rsidP="00C80B11">
      <w:pPr>
        <w:rPr>
          <w:rFonts w:eastAsiaTheme="minorEastAsia"/>
          <w:b/>
          <w:lang w:eastAsia="zh-CN"/>
        </w:rPr>
      </w:pPr>
      <w:r w:rsidRPr="00AB1D98">
        <w:rPr>
          <w:rFonts w:eastAsiaTheme="minorEastAsia" w:hint="eastAsia"/>
          <w:b/>
          <w:lang w:eastAsia="zh-CN"/>
        </w:rPr>
        <w:t>P</w:t>
      </w:r>
      <w:r w:rsidRPr="00AB1D98">
        <w:rPr>
          <w:rFonts w:eastAsiaTheme="minorEastAsia"/>
          <w:b/>
          <w:lang w:eastAsia="zh-CN"/>
        </w:rPr>
        <w:t>roposal</w:t>
      </w:r>
      <w:r>
        <w:rPr>
          <w:rFonts w:eastAsiaTheme="minorEastAsia"/>
          <w:b/>
          <w:lang w:eastAsia="zh-CN"/>
        </w:rPr>
        <w:t xml:space="preserve"> 3</w:t>
      </w:r>
      <w:r w:rsidRPr="00AB1D98">
        <w:rPr>
          <w:rFonts w:eastAsiaTheme="minorEastAsia"/>
          <w:b/>
          <w:lang w:eastAsia="zh-CN"/>
        </w:rPr>
        <w:t xml:space="preserve">: New capability signalling is needed to indicate the 2 layer or </w:t>
      </w:r>
      <w:proofErr w:type="gramStart"/>
      <w:r w:rsidRPr="00AB1D98">
        <w:rPr>
          <w:rFonts w:eastAsiaTheme="minorEastAsia"/>
          <w:b/>
          <w:lang w:eastAsia="zh-CN"/>
        </w:rPr>
        <w:t>4 layer</w:t>
      </w:r>
      <w:proofErr w:type="gramEnd"/>
      <w:r w:rsidRPr="00AB1D98">
        <w:rPr>
          <w:rFonts w:eastAsiaTheme="minorEastAsia"/>
          <w:b/>
          <w:lang w:eastAsia="zh-CN"/>
        </w:rPr>
        <w:t xml:space="preserve"> support for a LTE</w:t>
      </w:r>
      <w:r>
        <w:rPr>
          <w:rFonts w:eastAsiaTheme="minorEastAsia"/>
          <w:b/>
          <w:lang w:eastAsia="zh-CN"/>
        </w:rPr>
        <w:t xml:space="preserve"> </w:t>
      </w:r>
      <w:r w:rsidRPr="00AB1D98">
        <w:rPr>
          <w:rFonts w:eastAsiaTheme="minorEastAsia"/>
          <w:b/>
          <w:lang w:eastAsia="zh-CN"/>
        </w:rPr>
        <w:t>band in non-collocated scenarios.</w:t>
      </w:r>
    </w:p>
    <w:p w:rsidR="00C80B11" w:rsidRPr="00B913B2" w:rsidRDefault="00C80B11" w:rsidP="00C80B11">
      <w:pPr>
        <w:rPr>
          <w:rFonts w:eastAsiaTheme="minorEastAsia"/>
          <w:b/>
          <w:iCs/>
          <w:lang w:eastAsia="zh-CN"/>
        </w:rPr>
      </w:pPr>
      <w:r w:rsidRPr="00A515F6">
        <w:rPr>
          <w:rFonts w:eastAsiaTheme="minorEastAsia" w:hint="eastAsia"/>
          <w:b/>
          <w:iCs/>
          <w:lang w:eastAsia="zh-CN"/>
        </w:rPr>
        <w:t>P</w:t>
      </w:r>
      <w:r w:rsidRPr="00A515F6">
        <w:rPr>
          <w:rFonts w:eastAsiaTheme="minorEastAsia"/>
          <w:b/>
          <w:iCs/>
          <w:lang w:eastAsia="zh-CN"/>
        </w:rPr>
        <w:t xml:space="preserve">roposal </w:t>
      </w:r>
      <w:r>
        <w:rPr>
          <w:rFonts w:eastAsiaTheme="minorEastAsia"/>
          <w:b/>
          <w:iCs/>
          <w:lang w:eastAsia="zh-CN"/>
        </w:rPr>
        <w:t>4</w:t>
      </w:r>
      <w:r w:rsidRPr="00A515F6">
        <w:rPr>
          <w:rFonts w:eastAsiaTheme="minorEastAsia"/>
          <w:b/>
          <w:iCs/>
          <w:lang w:eastAsia="zh-CN"/>
        </w:rPr>
        <w:t xml:space="preserve">: </w:t>
      </w:r>
      <w:r>
        <w:rPr>
          <w:rFonts w:eastAsiaTheme="minorEastAsia"/>
          <w:b/>
          <w:iCs/>
          <w:lang w:eastAsia="zh-CN"/>
        </w:rPr>
        <w:t xml:space="preserve">The one UE capability for type 4 EN DC should at least include </w:t>
      </w:r>
      <w:r w:rsidRPr="00B913B2">
        <w:rPr>
          <w:rFonts w:eastAsiaTheme="minorEastAsia"/>
          <w:b/>
          <w:iCs/>
          <w:lang w:eastAsia="zh-CN"/>
        </w:rPr>
        <w:t>{4a, 4b, not supported}</w:t>
      </w:r>
      <w:r>
        <w:rPr>
          <w:rFonts w:eastAsiaTheme="minorEastAsia"/>
          <w:b/>
          <w:iCs/>
          <w:lang w:eastAsia="zh-CN"/>
        </w:rPr>
        <w:t>.</w:t>
      </w:r>
    </w:p>
    <w:p w:rsidR="00C80B11" w:rsidRPr="00B06249" w:rsidRDefault="00C80B11" w:rsidP="00C80B11">
      <w:pPr>
        <w:rPr>
          <w:rFonts w:eastAsiaTheme="minorEastAsia"/>
          <w:b/>
          <w:iCs/>
          <w:lang w:eastAsia="zh-CN"/>
        </w:rPr>
      </w:pPr>
      <w:r w:rsidRPr="00B06249">
        <w:rPr>
          <w:rFonts w:eastAsiaTheme="minorEastAsia" w:hint="eastAsia"/>
          <w:b/>
          <w:iCs/>
          <w:lang w:eastAsia="zh-CN"/>
        </w:rPr>
        <w:t>P</w:t>
      </w:r>
      <w:r w:rsidRPr="00B06249">
        <w:rPr>
          <w:rFonts w:eastAsiaTheme="minorEastAsia"/>
          <w:b/>
          <w:iCs/>
          <w:lang w:eastAsia="zh-CN"/>
        </w:rPr>
        <w:t>roposal 5: The new BS signalling should also differentiate type 4a and 4b.</w:t>
      </w:r>
    </w:p>
    <w:p w:rsidR="00C80B11" w:rsidRPr="00C80B11" w:rsidRDefault="00C80B11" w:rsidP="00C80B11">
      <w:pPr>
        <w:rPr>
          <w:rFonts w:eastAsiaTheme="minorEastAsia"/>
          <w:b/>
          <w:iCs/>
          <w:lang w:eastAsia="zh-CN"/>
        </w:rPr>
      </w:pPr>
      <w:r w:rsidRPr="00C80B11">
        <w:rPr>
          <w:rFonts w:eastAsiaTheme="minorEastAsia" w:hint="eastAsia"/>
          <w:b/>
          <w:iCs/>
          <w:lang w:eastAsia="zh-CN"/>
        </w:rPr>
        <w:t>P</w:t>
      </w:r>
      <w:r w:rsidRPr="00C80B11">
        <w:rPr>
          <w:rFonts w:eastAsiaTheme="minorEastAsia"/>
          <w:b/>
          <w:iCs/>
          <w:lang w:eastAsia="zh-CN"/>
        </w:rPr>
        <w:t xml:space="preserve">roposal 6: To agree on below relationship between UE capability, NW signalling and </w:t>
      </w:r>
      <w:r w:rsidRPr="00C80B11">
        <w:rPr>
          <w:rFonts w:eastAsiaTheme="minorEastAsia"/>
          <w:b/>
          <w:i/>
          <w:iCs/>
          <w:lang w:eastAsia="zh-CN"/>
        </w:rPr>
        <w:t>maxMIMO-layer.</w:t>
      </w:r>
    </w:p>
    <w:p w:rsidR="00C80B11" w:rsidRDefault="00C80B11" w:rsidP="00C80B11">
      <w:pPr>
        <w:jc w:val="center"/>
        <w:rPr>
          <w:rFonts w:eastAsiaTheme="minorEastAsia"/>
          <w:lang w:eastAsia="zh-CN"/>
        </w:rPr>
      </w:pPr>
      <w:r>
        <w:rPr>
          <w:rFonts w:eastAsiaTheme="minorEastAsia" w:hint="eastAsia"/>
          <w:lang w:eastAsia="zh-CN"/>
        </w:rPr>
        <w:t>T</w:t>
      </w:r>
      <w:r>
        <w:rPr>
          <w:rFonts w:eastAsiaTheme="minorEastAsia"/>
          <w:lang w:eastAsia="zh-CN"/>
        </w:rPr>
        <w:t>able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2"/>
        <w:gridCol w:w="2411"/>
        <w:gridCol w:w="2079"/>
        <w:gridCol w:w="2079"/>
        <w:gridCol w:w="1491"/>
      </w:tblGrid>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sz w:val="18"/>
              </w:rPr>
            </w:pPr>
            <w:r w:rsidRPr="00770C51">
              <w:rPr>
                <w:b/>
                <w:sz w:val="18"/>
              </w:rPr>
              <w:t>intraBandNR-CA-non-collocated-type4 (New UE capability)</w:t>
            </w:r>
          </w:p>
        </w:tc>
        <w:tc>
          <w:tcPr>
            <w:tcW w:w="0" w:type="auto"/>
            <w:shd w:val="clear" w:color="auto" w:fill="auto"/>
          </w:tcPr>
          <w:p w:rsidR="00C80B11" w:rsidRPr="00770C51" w:rsidRDefault="00C80B11" w:rsidP="002F38D2">
            <w:pPr>
              <w:spacing w:line="360" w:lineRule="auto"/>
              <w:jc w:val="center"/>
              <w:rPr>
                <w:b/>
                <w:sz w:val="18"/>
              </w:rPr>
            </w:pPr>
            <w:r w:rsidRPr="00770C51">
              <w:rPr>
                <w:b/>
                <w:sz w:val="18"/>
              </w:rPr>
              <w:t>nonCollocatedTypeNR-CA-type4 (New BS signalling)</w:t>
            </w:r>
          </w:p>
        </w:tc>
        <w:tc>
          <w:tcPr>
            <w:tcW w:w="0" w:type="auto"/>
            <w:shd w:val="clear" w:color="auto" w:fill="auto"/>
          </w:tcPr>
          <w:p w:rsidR="00C80B11" w:rsidRPr="00770C51" w:rsidRDefault="00C80B11" w:rsidP="002F38D2">
            <w:pPr>
              <w:spacing w:line="360" w:lineRule="auto"/>
              <w:jc w:val="center"/>
              <w:rPr>
                <w:b/>
                <w:sz w:val="18"/>
              </w:rPr>
            </w:pPr>
            <w:r w:rsidRPr="00770C51">
              <w:rPr>
                <w:b/>
                <w:sz w:val="18"/>
              </w:rPr>
              <w:t>CC1</w:t>
            </w:r>
            <w:r w:rsidRPr="00770C51">
              <w:rPr>
                <w:rFonts w:eastAsiaTheme="minorEastAsia"/>
                <w:b/>
                <w:sz w:val="18"/>
                <w:lang w:eastAsia="zh-CN"/>
              </w:rPr>
              <w:t xml:space="preserve"> </w:t>
            </w:r>
            <w:r w:rsidRPr="00770C51">
              <w:rPr>
                <w:i/>
                <w:iCs/>
              </w:rPr>
              <w:t>maxNumberMIMO-LayersPDSCH1</w:t>
            </w:r>
          </w:p>
        </w:tc>
        <w:tc>
          <w:tcPr>
            <w:tcW w:w="0" w:type="auto"/>
            <w:shd w:val="clear" w:color="auto" w:fill="auto"/>
          </w:tcPr>
          <w:p w:rsidR="00C80B11" w:rsidRPr="00770C51" w:rsidRDefault="00C80B11" w:rsidP="002F38D2">
            <w:pPr>
              <w:spacing w:line="360" w:lineRule="auto"/>
              <w:jc w:val="center"/>
              <w:rPr>
                <w:b/>
                <w:sz w:val="18"/>
              </w:rPr>
            </w:pPr>
            <w:r w:rsidRPr="00770C51">
              <w:rPr>
                <w:b/>
                <w:sz w:val="18"/>
              </w:rPr>
              <w:t>CC2</w:t>
            </w:r>
            <w:r w:rsidRPr="00770C51">
              <w:rPr>
                <w:rFonts w:eastAsiaTheme="minorEastAsia"/>
                <w:b/>
                <w:sz w:val="18"/>
                <w:lang w:eastAsia="zh-CN"/>
              </w:rPr>
              <w:t xml:space="preserve"> </w:t>
            </w:r>
            <w:r w:rsidRPr="00770C51">
              <w:rPr>
                <w:i/>
                <w:iCs/>
              </w:rPr>
              <w:t>maxNumberMIMO-LayersPDSCH2</w:t>
            </w:r>
          </w:p>
        </w:tc>
        <w:tc>
          <w:tcPr>
            <w:tcW w:w="0" w:type="auto"/>
            <w:shd w:val="clear" w:color="auto" w:fill="auto"/>
          </w:tcPr>
          <w:p w:rsidR="00C80B11" w:rsidRPr="00770C51" w:rsidRDefault="00C80B11" w:rsidP="002F38D2">
            <w:pPr>
              <w:jc w:val="center"/>
              <w:rPr>
                <w:rFonts w:eastAsia="楷体_GB2312"/>
                <w:sz w:val="24"/>
                <w:lang w:eastAsia="zh-CN"/>
              </w:rPr>
            </w:pPr>
            <w:r w:rsidRPr="00770C51">
              <w:rPr>
                <w:rFonts w:eastAsiaTheme="minorEastAsia"/>
                <w:iCs/>
                <w:lang w:eastAsia="zh-CN"/>
              </w:rPr>
              <w:t>Requirement UE needs to fulfil</w:t>
            </w:r>
          </w:p>
        </w:tc>
      </w:tr>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Type 4a</w:t>
            </w:r>
          </w:p>
        </w:tc>
      </w:tr>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a</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Type 2</w:t>
            </w:r>
          </w:p>
        </w:tc>
      </w:tr>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Type 4b</w:t>
            </w:r>
          </w:p>
        </w:tc>
      </w:tr>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4</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Type 4a</w:t>
            </w:r>
          </w:p>
        </w:tc>
      </w:tr>
      <w:tr w:rsidR="00C80B11" w:rsidRPr="00744DBA" w:rsidTr="002F38D2">
        <w:trPr>
          <w:jc w:val="center"/>
        </w:trPr>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lastRenderedPageBreak/>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b</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2</w:t>
            </w:r>
          </w:p>
        </w:tc>
        <w:tc>
          <w:tcPr>
            <w:tcW w:w="0" w:type="auto"/>
            <w:shd w:val="clear" w:color="auto" w:fill="auto"/>
          </w:tcPr>
          <w:p w:rsidR="00C80B11" w:rsidRPr="00770C51" w:rsidRDefault="00C80B11" w:rsidP="002F38D2">
            <w:pPr>
              <w:spacing w:line="360" w:lineRule="auto"/>
              <w:jc w:val="center"/>
              <w:rPr>
                <w:rFonts w:eastAsia="楷体_GB2312"/>
                <w:sz w:val="24"/>
              </w:rPr>
            </w:pPr>
            <w:r w:rsidRPr="00770C51">
              <w:rPr>
                <w:rFonts w:eastAsia="楷体_GB2312"/>
                <w:sz w:val="24"/>
              </w:rPr>
              <w:t>Type 2</w:t>
            </w:r>
          </w:p>
        </w:tc>
      </w:tr>
    </w:tbl>
    <w:p w:rsidR="003A046D" w:rsidRDefault="00986414">
      <w:pPr>
        <w:pStyle w:val="1"/>
      </w:pPr>
      <w:r>
        <w:t>4 References</w:t>
      </w:r>
    </w:p>
    <w:p w:rsidR="00A60561" w:rsidRDefault="00F017CF" w:rsidP="00403925">
      <w:pPr>
        <w:spacing w:line="360" w:lineRule="auto"/>
        <w:rPr>
          <w:rFonts w:eastAsia="华文楷体"/>
          <w:szCs w:val="28"/>
        </w:rPr>
      </w:pPr>
      <w:r>
        <w:rPr>
          <w:rFonts w:eastAsiaTheme="minorEastAsia"/>
          <w:lang w:val="en-US" w:eastAsia="zh-CN"/>
        </w:rPr>
        <w:t xml:space="preserve">[1] </w:t>
      </w:r>
      <w:r w:rsidR="00DF36BC" w:rsidRPr="00FB229D">
        <w:rPr>
          <w:rFonts w:eastAsia="华文楷体"/>
          <w:szCs w:val="28"/>
        </w:rPr>
        <w:t>R4-</w:t>
      </w:r>
      <w:r w:rsidR="00F53AE9" w:rsidRPr="00764D8D">
        <w:rPr>
          <w:rFonts w:eastAsia="华文楷体"/>
          <w:szCs w:val="28"/>
        </w:rPr>
        <w:t>2414453</w:t>
      </w:r>
      <w:r w:rsidR="00265891">
        <w:rPr>
          <w:rFonts w:eastAsia="华文楷体"/>
          <w:szCs w:val="28"/>
        </w:rPr>
        <w:t xml:space="preserve"> </w:t>
      </w:r>
      <w:r w:rsidR="00265891">
        <w:rPr>
          <w:rFonts w:eastAsia="华文楷体"/>
          <w:szCs w:val="28"/>
        </w:rPr>
        <w:tab/>
      </w:r>
      <w:r w:rsidR="00F53AE9" w:rsidRPr="002D70F4">
        <w:rPr>
          <w:rFonts w:eastAsia="华文楷体"/>
          <w:szCs w:val="28"/>
        </w:rPr>
        <w:t>WF on Rel-19 non-collocated scenario</w:t>
      </w:r>
      <w:r w:rsidR="00043295">
        <w:rPr>
          <w:rFonts w:eastAsia="华文楷体"/>
          <w:szCs w:val="28"/>
        </w:rPr>
        <w:t>, KDDI</w:t>
      </w:r>
    </w:p>
    <w:p w:rsidR="00A60561" w:rsidRDefault="00A60561" w:rsidP="00A60561">
      <w:pPr>
        <w:spacing w:line="360" w:lineRule="auto"/>
        <w:rPr>
          <w:rFonts w:eastAsia="华文楷体"/>
          <w:szCs w:val="28"/>
        </w:rPr>
      </w:pPr>
      <w:r>
        <w:rPr>
          <w:rFonts w:eastAsiaTheme="minorEastAsia"/>
          <w:lang w:val="en-US" w:eastAsia="zh-CN"/>
        </w:rPr>
        <w:t xml:space="preserve">[2] </w:t>
      </w:r>
      <w:r w:rsidRPr="00A60561">
        <w:rPr>
          <w:rFonts w:eastAsia="华文楷体"/>
          <w:szCs w:val="28"/>
        </w:rPr>
        <w:t>RP-240838</w:t>
      </w:r>
      <w:r>
        <w:rPr>
          <w:rFonts w:eastAsia="华文楷体"/>
          <w:szCs w:val="28"/>
        </w:rPr>
        <w:t xml:space="preserve"> </w:t>
      </w:r>
      <w:r>
        <w:rPr>
          <w:rFonts w:eastAsia="华文楷体"/>
          <w:szCs w:val="28"/>
        </w:rPr>
        <w:tab/>
      </w:r>
      <w:r w:rsidRPr="00A60561">
        <w:rPr>
          <w:rFonts w:eastAsia="华文楷体"/>
          <w:szCs w:val="28"/>
        </w:rPr>
        <w:t>New WID on Support of intra-band non-collocated EN-DC/NR-CA deployment Phase2: new receiver type(s)</w:t>
      </w:r>
    </w:p>
    <w:p w:rsidR="00B367EF" w:rsidRPr="00A60561" w:rsidRDefault="00B367EF" w:rsidP="00B367EF">
      <w:pPr>
        <w:spacing w:line="360" w:lineRule="auto"/>
        <w:rPr>
          <w:rFonts w:eastAsia="华文楷体"/>
          <w:szCs w:val="28"/>
        </w:rPr>
      </w:pPr>
      <w:r>
        <w:rPr>
          <w:rFonts w:eastAsiaTheme="minorEastAsia"/>
          <w:lang w:val="en-US" w:eastAsia="zh-CN"/>
        </w:rPr>
        <w:t>[3]</w:t>
      </w:r>
      <w:r w:rsidRPr="00B367EF">
        <w:t xml:space="preserve"> </w:t>
      </w:r>
      <w:r w:rsidRPr="00FB3B63">
        <w:t>R4-2217734</w:t>
      </w:r>
      <w:r w:rsidRPr="00B367EF">
        <w:t xml:space="preserve"> </w:t>
      </w:r>
      <w:r>
        <w:tab/>
      </w:r>
      <w:r w:rsidRPr="00B367EF">
        <w:t>WF on NonCol_intraB_ENDC_NR_CA for New Type UE</w:t>
      </w:r>
      <w:r>
        <w:t>, KDDI</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819" w:rsidRDefault="00983819" w:rsidP="006426F4">
      <w:pPr>
        <w:spacing w:after="0"/>
      </w:pPr>
      <w:r>
        <w:separator/>
      </w:r>
    </w:p>
  </w:endnote>
  <w:endnote w:type="continuationSeparator" w:id="0">
    <w:p w:rsidR="00983819" w:rsidRDefault="0098381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819" w:rsidRDefault="00983819" w:rsidP="006426F4">
      <w:pPr>
        <w:spacing w:after="0"/>
      </w:pPr>
      <w:r>
        <w:separator/>
      </w:r>
    </w:p>
  </w:footnote>
  <w:footnote w:type="continuationSeparator" w:id="0">
    <w:p w:rsidR="00983819" w:rsidRDefault="0098381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819"/>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5ED1"/>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0D66"/>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023"/>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F9CFDE-1B08-41A5-9D3A-79E69385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6452</TotalTime>
  <Pages>6</Pages>
  <Words>1153</Words>
  <Characters>6578</Characters>
  <Application>Microsoft Office Word</Application>
  <DocSecurity>0</DocSecurity>
  <Lines>54</Lines>
  <Paragraphs>15</Paragraphs>
  <ScaleCrop>false</ScaleCrop>
  <Company>Spirent Communications</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43</cp:revision>
  <cp:lastPrinted>2019-08-07T05:09:00Z</cp:lastPrinted>
  <dcterms:created xsi:type="dcterms:W3CDTF">2023-07-21T10:04:00Z</dcterms:created>
  <dcterms:modified xsi:type="dcterms:W3CDTF">2024-10-06T04:09:00Z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